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6448C" w14:textId="77777777" w:rsidR="00B52651" w:rsidRPr="00B52651" w:rsidRDefault="00B52651" w:rsidP="00B52651">
      <w:pPr>
        <w:spacing w:after="0" w:line="240" w:lineRule="auto"/>
        <w:rPr>
          <w:rFonts w:ascii="Times New Roman" w:eastAsia="Times New Roman" w:hAnsi="Times New Roman" w:cs="Times New Roman"/>
          <w:sz w:val="24"/>
          <w:szCs w:val="24"/>
        </w:rPr>
      </w:pPr>
      <w:r w:rsidRPr="00B52651">
        <w:rPr>
          <w:rFonts w:ascii="Calibri" w:eastAsia="Times New Roman" w:hAnsi="Calibri" w:cs="Calibri"/>
          <w:b/>
          <w:bCs/>
          <w:color w:val="000000"/>
          <w:sz w:val="24"/>
          <w:szCs w:val="24"/>
          <w:shd w:val="clear" w:color="auto" w:fill="FFFFFF"/>
        </w:rPr>
        <w:t>User Note on the 2014-2018 Equal Employment Opportunity (EEO) Tabulations</w:t>
      </w:r>
    </w:p>
    <w:p w14:paraId="2970A446" w14:textId="77777777" w:rsidR="00B52651" w:rsidRPr="00B52651" w:rsidRDefault="00B52651" w:rsidP="00B52651">
      <w:pPr>
        <w:shd w:val="clear" w:color="auto" w:fill="FFFFFF"/>
        <w:spacing w:after="0" w:line="240" w:lineRule="auto"/>
        <w:textAlignment w:val="baseline"/>
        <w:rPr>
          <w:rFonts w:ascii="Calibri" w:eastAsia="Times New Roman" w:hAnsi="Calibri" w:cs="Calibri"/>
          <w:color w:val="000000"/>
          <w:sz w:val="24"/>
          <w:szCs w:val="24"/>
        </w:rPr>
      </w:pPr>
    </w:p>
    <w:p w14:paraId="615ADD1B" w14:textId="4BC42257" w:rsidR="00B52651" w:rsidRPr="00B52651" w:rsidRDefault="00B52651" w:rsidP="00B52651">
      <w:pPr>
        <w:shd w:val="clear" w:color="auto" w:fill="FFFFFF"/>
        <w:spacing w:after="0" w:line="240" w:lineRule="auto"/>
        <w:textAlignment w:val="baseline"/>
        <w:rPr>
          <w:rFonts w:ascii="Calibri" w:eastAsia="Times New Roman" w:hAnsi="Calibri" w:cs="Calibri"/>
          <w:color w:val="000000"/>
          <w:sz w:val="24"/>
          <w:szCs w:val="24"/>
        </w:rPr>
      </w:pPr>
      <w:r w:rsidRPr="00B52651">
        <w:rPr>
          <w:rFonts w:ascii="Calibri" w:eastAsia="Times New Roman" w:hAnsi="Calibri" w:cs="Calibri"/>
          <w:color w:val="000000"/>
          <w:sz w:val="24"/>
          <w:szCs w:val="24"/>
        </w:rPr>
        <w:t>The Census Bureau identified a processing error in the 2014-2018 EEO Tabulation, which resulted in a re-run to add additional geographies</w:t>
      </w:r>
      <w:r>
        <w:rPr>
          <w:rFonts w:ascii="Calibri" w:eastAsia="Times New Roman" w:hAnsi="Calibri" w:cs="Calibri"/>
          <w:color w:val="000000"/>
          <w:sz w:val="24"/>
          <w:szCs w:val="24"/>
        </w:rPr>
        <w:t>. This decision was</w:t>
      </w:r>
      <w:r w:rsidRPr="00B52651">
        <w:rPr>
          <w:rFonts w:ascii="Calibri" w:eastAsia="Times New Roman" w:hAnsi="Calibri" w:cs="Calibri"/>
          <w:color w:val="000000"/>
          <w:sz w:val="24"/>
          <w:szCs w:val="24"/>
        </w:rPr>
        <w:t xml:space="preserve"> based on feedback from EEO consortium members, EEO data users and </w:t>
      </w:r>
      <w:r>
        <w:rPr>
          <w:rFonts w:ascii="Calibri" w:eastAsia="Times New Roman" w:hAnsi="Calibri" w:cs="Calibri"/>
          <w:color w:val="000000"/>
          <w:sz w:val="24"/>
          <w:szCs w:val="24"/>
        </w:rPr>
        <w:t xml:space="preserve">a </w:t>
      </w:r>
      <w:r w:rsidRPr="00B52651">
        <w:rPr>
          <w:rFonts w:ascii="Calibri" w:eastAsia="Times New Roman" w:hAnsi="Calibri" w:cs="Calibri"/>
          <w:color w:val="000000"/>
          <w:sz w:val="24"/>
          <w:szCs w:val="24"/>
        </w:rPr>
        <w:t xml:space="preserve">review of the original geographic population thresholds applied.  We inadvertently suppressed counties and CBSAs with a resident population of less than 50,000 for </w:t>
      </w:r>
      <w:r>
        <w:rPr>
          <w:rFonts w:ascii="Calibri" w:eastAsia="Times New Roman" w:hAnsi="Calibri" w:cs="Calibri"/>
          <w:color w:val="000000"/>
          <w:sz w:val="24"/>
          <w:szCs w:val="24"/>
        </w:rPr>
        <w:t>T</w:t>
      </w:r>
      <w:r w:rsidRPr="00B52651">
        <w:rPr>
          <w:rFonts w:ascii="Calibri" w:eastAsia="Times New Roman" w:hAnsi="Calibri" w:cs="Calibri"/>
          <w:color w:val="000000"/>
          <w:sz w:val="24"/>
          <w:szCs w:val="24"/>
        </w:rPr>
        <w:t xml:space="preserve">able </w:t>
      </w:r>
      <w:r>
        <w:rPr>
          <w:rFonts w:ascii="Calibri" w:eastAsia="Times New Roman" w:hAnsi="Calibri" w:cs="Calibri"/>
          <w:color w:val="000000"/>
          <w:sz w:val="24"/>
          <w:szCs w:val="24"/>
        </w:rPr>
        <w:t>S</w:t>
      </w:r>
      <w:r w:rsidRPr="00B52651">
        <w:rPr>
          <w:rFonts w:ascii="Calibri" w:eastAsia="Times New Roman" w:hAnsi="Calibri" w:cs="Calibri"/>
          <w:color w:val="000000"/>
          <w:sz w:val="24"/>
          <w:szCs w:val="24"/>
        </w:rPr>
        <w:t>ets 3</w:t>
      </w:r>
      <w:r w:rsidR="00ED7E03">
        <w:rPr>
          <w:rFonts w:ascii="Calibri" w:eastAsia="Times New Roman" w:hAnsi="Calibri" w:cs="Calibri"/>
          <w:color w:val="000000"/>
          <w:sz w:val="24"/>
          <w:szCs w:val="24"/>
        </w:rPr>
        <w:t xml:space="preserve"> through </w:t>
      </w:r>
      <w:r w:rsidRPr="00B52651">
        <w:rPr>
          <w:rFonts w:ascii="Calibri" w:eastAsia="Times New Roman" w:hAnsi="Calibri" w:cs="Calibri"/>
          <w:color w:val="000000"/>
          <w:sz w:val="24"/>
          <w:szCs w:val="24"/>
        </w:rPr>
        <w:t xml:space="preserve">7. Additionally, based on feedback from EEO data users and </w:t>
      </w:r>
      <w:r>
        <w:rPr>
          <w:rFonts w:ascii="Calibri" w:hAnsi="Calibri" w:cs="Calibri"/>
          <w:color w:val="000000"/>
          <w:shd w:val="clear" w:color="auto" w:fill="FFFFFF"/>
        </w:rPr>
        <w:t>Department of Labor Office of Federal Contract Compliance Programs (</w:t>
      </w:r>
      <w:r w:rsidRPr="00B52651">
        <w:rPr>
          <w:rFonts w:ascii="Calibri" w:eastAsia="Times New Roman" w:hAnsi="Calibri" w:cs="Calibri"/>
          <w:color w:val="000000"/>
          <w:sz w:val="24"/>
          <w:szCs w:val="24"/>
        </w:rPr>
        <w:t>DOL-OFCCP</w:t>
      </w:r>
      <w:r>
        <w:rPr>
          <w:rFonts w:ascii="Calibri" w:eastAsia="Times New Roman" w:hAnsi="Calibri" w:cs="Calibri"/>
          <w:color w:val="000000"/>
          <w:sz w:val="24"/>
          <w:szCs w:val="24"/>
        </w:rPr>
        <w:t>)</w:t>
      </w:r>
      <w:r w:rsidRPr="00B52651">
        <w:rPr>
          <w:rFonts w:ascii="Calibri" w:eastAsia="Times New Roman" w:hAnsi="Calibri" w:cs="Calibri"/>
          <w:color w:val="000000"/>
          <w:sz w:val="24"/>
          <w:szCs w:val="24"/>
        </w:rPr>
        <w:t>, the Census Bureau will add additional tables for Table Set 1 under the label “Collapsed</w:t>
      </w:r>
      <w:r>
        <w:rPr>
          <w:rFonts w:ascii="Calibri" w:eastAsia="Times New Roman" w:hAnsi="Calibri" w:cs="Calibri"/>
          <w:color w:val="000000"/>
          <w:sz w:val="24"/>
          <w:szCs w:val="24"/>
        </w:rPr>
        <w:t>.</w:t>
      </w:r>
      <w:r w:rsidRPr="00B52651">
        <w:rPr>
          <w:rFonts w:ascii="Calibri" w:eastAsia="Times New Roman" w:hAnsi="Calibri" w:cs="Calibri"/>
          <w:color w:val="000000"/>
          <w:sz w:val="24"/>
          <w:szCs w:val="24"/>
        </w:rPr>
        <w:t>” These collapsed tables will provide percentages only for suppressed counties and CBSAs not available in Table Set 1.  </w:t>
      </w:r>
    </w:p>
    <w:p w14:paraId="75E1402E" w14:textId="77777777" w:rsidR="00B52651" w:rsidRPr="00B52651" w:rsidRDefault="00B52651" w:rsidP="00B52651">
      <w:pPr>
        <w:shd w:val="clear" w:color="auto" w:fill="FFFFFF"/>
        <w:spacing w:after="0" w:line="240" w:lineRule="auto"/>
        <w:textAlignment w:val="baseline"/>
        <w:rPr>
          <w:rFonts w:ascii="Calibri" w:eastAsia="Times New Roman" w:hAnsi="Calibri" w:cs="Calibri"/>
          <w:color w:val="000000"/>
          <w:sz w:val="24"/>
          <w:szCs w:val="24"/>
        </w:rPr>
      </w:pPr>
    </w:p>
    <w:p w14:paraId="1202CE7B" w14:textId="51D6346E" w:rsidR="00B52651" w:rsidRDefault="00B52651" w:rsidP="00B52651">
      <w:r w:rsidRPr="00B52651">
        <w:rPr>
          <w:rFonts w:ascii="Calibri" w:eastAsia="Times New Roman" w:hAnsi="Calibri" w:cs="Calibri"/>
          <w:color w:val="000000"/>
          <w:sz w:val="24"/>
          <w:szCs w:val="24"/>
          <w:shd w:val="clear" w:color="auto" w:fill="FFFFFF"/>
        </w:rPr>
        <w:t>Data users should be aware that Census Bureau staff are re-running these table sets and will add back additional geographies to the FTP site and the EEO Table Tool</w:t>
      </w:r>
      <w:r>
        <w:rPr>
          <w:rFonts w:ascii="Calibri" w:eastAsia="Times New Roman" w:hAnsi="Calibri" w:cs="Calibri"/>
          <w:color w:val="000000"/>
          <w:sz w:val="24"/>
          <w:szCs w:val="24"/>
          <w:shd w:val="clear" w:color="auto" w:fill="FFFFFF"/>
        </w:rPr>
        <w:t>.</w:t>
      </w:r>
      <w:r w:rsidRPr="00B52651">
        <w:rPr>
          <w:rFonts w:ascii="Calibri" w:eastAsia="Times New Roman" w:hAnsi="Calibri" w:cs="Calibri"/>
          <w:color w:val="000000"/>
          <w:sz w:val="24"/>
          <w:szCs w:val="24"/>
          <w:shd w:val="clear" w:color="auto" w:fill="FFFFFF"/>
        </w:rPr>
        <w:t xml:space="preserve"> </w:t>
      </w:r>
      <w:r>
        <w:rPr>
          <w:rFonts w:ascii="Calibri" w:hAnsi="Calibri" w:cs="Calibri"/>
          <w:color w:val="000000"/>
          <w:shd w:val="clear" w:color="auto" w:fill="FFFFFF"/>
        </w:rPr>
        <w:t>We will also add updates to the EEO Tabulation topic page on the Census Bureau website.</w:t>
      </w:r>
      <w:r w:rsidRPr="00B52651">
        <w:rPr>
          <w:rFonts w:ascii="Calibri" w:eastAsia="Times New Roman" w:hAnsi="Calibri" w:cs="Calibri"/>
          <w:color w:val="000000"/>
          <w:sz w:val="24"/>
          <w:szCs w:val="24"/>
          <w:shd w:val="clear" w:color="auto" w:fill="FFFFFF"/>
        </w:rPr>
        <w:t xml:space="preserve"> This process is expected to take several weeks, and the new tables will be uploaded to the FTP site first, followed by the EEO Table Tool. This note will be updated to reflect this action. For a summary of the updated thresholds by table set, please see the following </w:t>
      </w:r>
      <w:r w:rsidR="00ED7E03">
        <w:rPr>
          <w:rFonts w:ascii="Calibri" w:eastAsia="Times New Roman" w:hAnsi="Calibri" w:cs="Calibri"/>
          <w:color w:val="000000"/>
          <w:sz w:val="24"/>
          <w:szCs w:val="24"/>
          <w:shd w:val="clear" w:color="auto" w:fill="FFFFFF"/>
        </w:rPr>
        <w:t>E</w:t>
      </w:r>
      <w:r w:rsidRPr="00B52651">
        <w:rPr>
          <w:rFonts w:ascii="Calibri" w:eastAsia="Times New Roman" w:hAnsi="Calibri" w:cs="Calibri"/>
          <w:color w:val="000000"/>
          <w:sz w:val="24"/>
          <w:szCs w:val="24"/>
          <w:shd w:val="clear" w:color="auto" w:fill="FFFFFF"/>
        </w:rPr>
        <w:t>xcel file</w:t>
      </w:r>
      <w:r>
        <w:rPr>
          <w:rFonts w:ascii="Calibri" w:eastAsia="Times New Roman" w:hAnsi="Calibri" w:cs="Calibri"/>
          <w:color w:val="000000"/>
          <w:sz w:val="24"/>
          <w:szCs w:val="24"/>
          <w:shd w:val="clear" w:color="auto" w:fill="FFFFFF"/>
        </w:rPr>
        <w:t>:</w:t>
      </w:r>
      <w:r w:rsidRPr="00B52651">
        <w:rPr>
          <w:rFonts w:ascii="Calibri" w:eastAsia="Times New Roman" w:hAnsi="Calibri" w:cs="Calibri"/>
          <w:color w:val="000000"/>
          <w:sz w:val="24"/>
          <w:szCs w:val="24"/>
          <w:shd w:val="clear" w:color="auto" w:fill="FFFFFF"/>
        </w:rPr>
        <w:t xml:space="preserve"> EEO 2014-2018-5-Year-Re-Run-List_10.7.21.xlsx.</w:t>
      </w:r>
    </w:p>
    <w:sectPr w:rsidR="00B52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51"/>
    <w:rsid w:val="00341108"/>
    <w:rsid w:val="00B52651"/>
    <w:rsid w:val="00ED7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0763"/>
  <w15:chartTrackingRefBased/>
  <w15:docId w15:val="{C98BE616-E3F9-40C8-BE05-611F293A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097145">
      <w:bodyDiv w:val="1"/>
      <w:marLeft w:val="0"/>
      <w:marRight w:val="0"/>
      <w:marTop w:val="0"/>
      <w:marBottom w:val="0"/>
      <w:divBdr>
        <w:top w:val="none" w:sz="0" w:space="0" w:color="auto"/>
        <w:left w:val="none" w:sz="0" w:space="0" w:color="auto"/>
        <w:bottom w:val="none" w:sz="0" w:space="0" w:color="auto"/>
        <w:right w:val="none" w:sz="0" w:space="0" w:color="auto"/>
      </w:divBdr>
      <w:divsChild>
        <w:div w:id="1125545190">
          <w:marLeft w:val="0"/>
          <w:marRight w:val="0"/>
          <w:marTop w:val="0"/>
          <w:marBottom w:val="0"/>
          <w:divBdr>
            <w:top w:val="none" w:sz="0" w:space="0" w:color="auto"/>
            <w:left w:val="none" w:sz="0" w:space="0" w:color="auto"/>
            <w:bottom w:val="none" w:sz="0" w:space="0" w:color="auto"/>
            <w:right w:val="none" w:sz="0" w:space="0" w:color="auto"/>
          </w:divBdr>
        </w:div>
        <w:div w:id="922106535">
          <w:marLeft w:val="0"/>
          <w:marRight w:val="0"/>
          <w:marTop w:val="0"/>
          <w:marBottom w:val="0"/>
          <w:divBdr>
            <w:top w:val="none" w:sz="0" w:space="0" w:color="auto"/>
            <w:left w:val="none" w:sz="0" w:space="0" w:color="auto"/>
            <w:bottom w:val="none" w:sz="0" w:space="0" w:color="auto"/>
            <w:right w:val="none" w:sz="0" w:space="0" w:color="auto"/>
          </w:divBdr>
        </w:div>
        <w:div w:id="895092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1203</Characters>
  <Application>Microsoft Office Word</Application>
  <DocSecurity>0</DocSecurity>
  <Lines>10</Lines>
  <Paragraphs>2</Paragraphs>
  <ScaleCrop>false</ScaleCrop>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 Beckhusen (CENSUS/SEHSD FED)</dc:creator>
  <cp:keywords/>
  <dc:description/>
  <cp:lastModifiedBy>Nicholas M Spanos (CENSUS/ACSO FED)</cp:lastModifiedBy>
  <cp:revision>2</cp:revision>
  <dcterms:created xsi:type="dcterms:W3CDTF">2021-10-13T15:55:00Z</dcterms:created>
  <dcterms:modified xsi:type="dcterms:W3CDTF">2021-10-13T15:55:00Z</dcterms:modified>
</cp:coreProperties>
</file>