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220" w:rsidRPr="007C705F" w:rsidRDefault="00797220" w:rsidP="00797220">
      <w:pPr>
        <w:autoSpaceDE w:val="0"/>
        <w:autoSpaceDN w:val="0"/>
        <w:adjustRightInd w:val="0"/>
        <w:spacing w:after="0" w:line="240" w:lineRule="auto"/>
        <w:ind w:left="720" w:firstLine="720"/>
        <w:rPr>
          <w:rFonts w:ascii="Times New Roman" w:hAnsi="Times New Roman"/>
          <w:sz w:val="24"/>
          <w:szCs w:val="24"/>
        </w:rPr>
      </w:pPr>
      <w:r w:rsidRPr="007C705F">
        <w:rPr>
          <w:rFonts w:ascii="Times New Roman" w:hAnsi="Times New Roman"/>
          <w:b/>
          <w:bCs/>
          <w:color w:val="000000"/>
          <w:sz w:val="24"/>
          <w:szCs w:val="24"/>
        </w:rPr>
        <w:t xml:space="preserve">2009 Annual Survey of </w:t>
      </w:r>
      <w:r w:rsidR="000213FD">
        <w:rPr>
          <w:rFonts w:ascii="Times New Roman" w:hAnsi="Times New Roman"/>
          <w:b/>
          <w:bCs/>
          <w:color w:val="000000"/>
          <w:sz w:val="24"/>
          <w:szCs w:val="24"/>
        </w:rPr>
        <w:t xml:space="preserve">Local </w:t>
      </w:r>
      <w:r w:rsidRPr="007C705F">
        <w:rPr>
          <w:rFonts w:ascii="Times New Roman" w:hAnsi="Times New Roman"/>
          <w:b/>
          <w:bCs/>
          <w:color w:val="000000"/>
          <w:sz w:val="24"/>
          <w:szCs w:val="24"/>
        </w:rPr>
        <w:t>Government Finance Methodology</w:t>
      </w:r>
    </w:p>
    <w:p w:rsidR="00797220" w:rsidRPr="007C705F" w:rsidRDefault="00797220" w:rsidP="00A41CD7">
      <w:pPr>
        <w:autoSpaceDE w:val="0"/>
        <w:autoSpaceDN w:val="0"/>
        <w:adjustRightInd w:val="0"/>
        <w:spacing w:after="0" w:line="240" w:lineRule="auto"/>
        <w:rPr>
          <w:rFonts w:ascii="Times New Roman" w:hAnsi="Times New Roman"/>
          <w:sz w:val="24"/>
          <w:szCs w:val="24"/>
        </w:rPr>
      </w:pPr>
    </w:p>
    <w:p w:rsidR="00A41CD7" w:rsidRPr="007C705F" w:rsidRDefault="00A41CD7" w:rsidP="00A41CD7">
      <w:pPr>
        <w:autoSpaceDE w:val="0"/>
        <w:autoSpaceDN w:val="0"/>
        <w:adjustRightInd w:val="0"/>
        <w:spacing w:after="0" w:line="240" w:lineRule="auto"/>
        <w:rPr>
          <w:rFonts w:ascii="Times New Roman" w:hAnsi="Times New Roman"/>
          <w:sz w:val="24"/>
          <w:szCs w:val="24"/>
        </w:rPr>
      </w:pPr>
      <w:r w:rsidRPr="007C705F">
        <w:rPr>
          <w:rFonts w:ascii="Times New Roman" w:hAnsi="Times New Roman"/>
          <w:sz w:val="24"/>
          <w:szCs w:val="24"/>
        </w:rPr>
        <w:t xml:space="preserve">The U.S. Census Bureau conducts an </w:t>
      </w:r>
      <w:r w:rsidRPr="007C705F">
        <w:rPr>
          <w:rFonts w:ascii="Times New Roman" w:eastAsia="Times New Roman" w:hAnsi="Times New Roman"/>
          <w:color w:val="000000"/>
          <w:sz w:val="24"/>
          <w:szCs w:val="24"/>
        </w:rPr>
        <w:t xml:space="preserve">Annual </w:t>
      </w:r>
      <w:r w:rsidR="000213FD">
        <w:rPr>
          <w:rFonts w:ascii="Times New Roman" w:eastAsia="Times New Roman" w:hAnsi="Times New Roman"/>
          <w:color w:val="000000"/>
          <w:sz w:val="24"/>
          <w:szCs w:val="24"/>
        </w:rPr>
        <w:t xml:space="preserve">Survey of Local Government </w:t>
      </w:r>
      <w:r w:rsidRPr="007C705F">
        <w:rPr>
          <w:rFonts w:ascii="Times New Roman" w:eastAsia="Times New Roman" w:hAnsi="Times New Roman"/>
          <w:color w:val="000000"/>
          <w:sz w:val="24"/>
          <w:szCs w:val="24"/>
        </w:rPr>
        <w:t>Financ</w:t>
      </w:r>
      <w:r w:rsidR="000213FD">
        <w:rPr>
          <w:rFonts w:ascii="Times New Roman" w:eastAsia="Times New Roman" w:hAnsi="Times New Roman"/>
          <w:color w:val="000000"/>
          <w:sz w:val="24"/>
          <w:szCs w:val="24"/>
        </w:rPr>
        <w:t>e</w:t>
      </w:r>
      <w:r w:rsidRPr="007C705F">
        <w:rPr>
          <w:rFonts w:ascii="Times New Roman" w:hAnsi="Times New Roman"/>
          <w:sz w:val="24"/>
          <w:szCs w:val="24"/>
        </w:rPr>
        <w:t xml:space="preserve">, as authorized by </w:t>
      </w:r>
      <w:hyperlink r:id="rId6" w:history="1">
        <w:r w:rsidRPr="007C705F">
          <w:rPr>
            <w:rStyle w:val="Hyperlink"/>
            <w:rFonts w:ascii="Times New Roman" w:hAnsi="Times New Roman"/>
            <w:sz w:val="24"/>
            <w:szCs w:val="24"/>
          </w:rPr>
          <w:t>Title 13, United States Code</w:t>
        </w:r>
      </w:hyperlink>
      <w:r w:rsidRPr="007C705F">
        <w:rPr>
          <w:rFonts w:ascii="Times New Roman" w:hAnsi="Times New Roman"/>
          <w:color w:val="000000"/>
          <w:sz w:val="24"/>
          <w:szCs w:val="24"/>
        </w:rPr>
        <w:t>,</w:t>
      </w:r>
      <w:r w:rsidRPr="007C705F">
        <w:rPr>
          <w:rFonts w:ascii="Times New Roman" w:hAnsi="Times New Roman"/>
          <w:sz w:val="24"/>
          <w:szCs w:val="24"/>
        </w:rPr>
        <w:t xml:space="preserve"> </w:t>
      </w:r>
      <w:proofErr w:type="gramStart"/>
      <w:r w:rsidRPr="007C705F">
        <w:rPr>
          <w:rFonts w:ascii="Times New Roman" w:hAnsi="Times New Roman"/>
          <w:sz w:val="24"/>
          <w:szCs w:val="24"/>
        </w:rPr>
        <w:t>Section</w:t>
      </w:r>
      <w:proofErr w:type="gramEnd"/>
      <w:r w:rsidRPr="007C705F">
        <w:rPr>
          <w:rFonts w:ascii="Times New Roman" w:hAnsi="Times New Roman"/>
          <w:sz w:val="24"/>
          <w:szCs w:val="24"/>
        </w:rPr>
        <w:t xml:space="preserve"> 182.</w:t>
      </w:r>
    </w:p>
    <w:p w:rsidR="00A41CD7" w:rsidRPr="007C705F" w:rsidRDefault="00A41CD7" w:rsidP="00A41CD7">
      <w:pPr>
        <w:autoSpaceDE w:val="0"/>
        <w:autoSpaceDN w:val="0"/>
        <w:adjustRightInd w:val="0"/>
        <w:spacing w:after="0" w:line="240" w:lineRule="auto"/>
        <w:rPr>
          <w:rFonts w:ascii="Times New Roman" w:hAnsi="Times New Roman"/>
          <w:sz w:val="24"/>
          <w:szCs w:val="24"/>
        </w:rPr>
      </w:pPr>
    </w:p>
    <w:p w:rsidR="00A41CD7" w:rsidRPr="007C705F" w:rsidRDefault="00A41CD7" w:rsidP="00A41CD7">
      <w:pPr>
        <w:autoSpaceDE w:val="0"/>
        <w:autoSpaceDN w:val="0"/>
        <w:adjustRightInd w:val="0"/>
        <w:spacing w:after="0" w:line="240" w:lineRule="auto"/>
        <w:rPr>
          <w:rFonts w:ascii="Times New Roman" w:hAnsi="Times New Roman"/>
          <w:sz w:val="24"/>
          <w:szCs w:val="24"/>
        </w:rPr>
      </w:pPr>
      <w:r w:rsidRPr="007C705F">
        <w:rPr>
          <w:rFonts w:ascii="Times New Roman" w:hAnsi="Times New Roman"/>
          <w:sz w:val="24"/>
          <w:szCs w:val="24"/>
        </w:rPr>
        <w:t>This survey methodology contains information on the data collected for fiscal year 2009.</w:t>
      </w:r>
    </w:p>
    <w:p w:rsidR="00A41CD7" w:rsidRPr="007C705F" w:rsidRDefault="00A41CD7" w:rsidP="00A41CD7">
      <w:pPr>
        <w:autoSpaceDE w:val="0"/>
        <w:autoSpaceDN w:val="0"/>
        <w:adjustRightInd w:val="0"/>
        <w:spacing w:after="0" w:line="240" w:lineRule="auto"/>
        <w:rPr>
          <w:rFonts w:ascii="Times New Roman" w:hAnsi="Times New Roman"/>
          <w:sz w:val="24"/>
          <w:szCs w:val="24"/>
        </w:rPr>
      </w:pPr>
    </w:p>
    <w:p w:rsidR="00A41CD7" w:rsidRPr="007C705F" w:rsidRDefault="00A41CD7" w:rsidP="00A41CD7">
      <w:pPr>
        <w:autoSpaceDE w:val="0"/>
        <w:autoSpaceDN w:val="0"/>
        <w:adjustRightInd w:val="0"/>
        <w:spacing w:after="0" w:line="240" w:lineRule="auto"/>
        <w:rPr>
          <w:rFonts w:ascii="Times New Roman" w:hAnsi="Times New Roman"/>
          <w:b/>
          <w:bCs/>
          <w:color w:val="000000"/>
          <w:sz w:val="24"/>
          <w:szCs w:val="24"/>
        </w:rPr>
      </w:pPr>
      <w:r w:rsidRPr="007C705F">
        <w:rPr>
          <w:rFonts w:ascii="Times New Roman" w:hAnsi="Times New Roman"/>
          <w:b/>
          <w:bCs/>
          <w:color w:val="000000"/>
          <w:sz w:val="24"/>
          <w:szCs w:val="24"/>
        </w:rPr>
        <w:t>Population of Interest</w:t>
      </w:r>
    </w:p>
    <w:p w:rsidR="00A41CD7" w:rsidRPr="007C705F" w:rsidRDefault="00A41CD7" w:rsidP="00A41CD7">
      <w:pPr>
        <w:autoSpaceDE w:val="0"/>
        <w:autoSpaceDN w:val="0"/>
        <w:adjustRightInd w:val="0"/>
        <w:spacing w:after="0" w:line="240" w:lineRule="auto"/>
        <w:rPr>
          <w:rFonts w:ascii="Times New Roman" w:hAnsi="Times New Roman"/>
          <w:b/>
          <w:bCs/>
          <w:color w:val="000000"/>
          <w:sz w:val="24"/>
          <w:szCs w:val="24"/>
        </w:rPr>
      </w:pPr>
    </w:p>
    <w:p w:rsidR="00A41CD7" w:rsidRPr="007C705F" w:rsidRDefault="00A41CD7" w:rsidP="00A41CD7">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The population of interest for this survey contains the 50 state governments and 90,248 local governments (counties, municipalities, townships, special districts, and school districts) and the District of Columbia. In </w:t>
      </w:r>
      <w:proofErr w:type="gramStart"/>
      <w:r w:rsidRPr="007C705F">
        <w:rPr>
          <w:rFonts w:ascii="Times New Roman" w:hAnsi="Times New Roman"/>
          <w:color w:val="000000"/>
          <w:sz w:val="24"/>
          <w:szCs w:val="24"/>
        </w:rPr>
        <w:t>years</w:t>
      </w:r>
      <w:proofErr w:type="gramEnd"/>
      <w:r w:rsidRPr="007C705F">
        <w:rPr>
          <w:rFonts w:ascii="Times New Roman" w:hAnsi="Times New Roman"/>
          <w:color w:val="000000"/>
          <w:sz w:val="24"/>
          <w:szCs w:val="24"/>
        </w:rPr>
        <w:t xml:space="preserve"> ending in ‘2’ and ‘7’ the entire universe is canvassed. In intervening years, a sample of the population of interest </w:t>
      </w:r>
      <w:proofErr w:type="gramStart"/>
      <w:r w:rsidRPr="007C705F">
        <w:rPr>
          <w:rFonts w:ascii="Times New Roman" w:hAnsi="Times New Roman"/>
          <w:color w:val="000000"/>
          <w:sz w:val="24"/>
          <w:szCs w:val="24"/>
        </w:rPr>
        <w:t>is surveyed</w:t>
      </w:r>
      <w:proofErr w:type="gramEnd"/>
      <w:r w:rsidRPr="007C705F">
        <w:rPr>
          <w:rFonts w:ascii="Times New Roman" w:hAnsi="Times New Roman"/>
          <w:color w:val="000000"/>
          <w:sz w:val="24"/>
          <w:szCs w:val="24"/>
        </w:rPr>
        <w:t>. The survey coverage includes all state and local governments in the United States.</w:t>
      </w:r>
    </w:p>
    <w:p w:rsidR="00A41CD7" w:rsidRPr="007C705F" w:rsidRDefault="00A41CD7" w:rsidP="00A41CD7">
      <w:pPr>
        <w:autoSpaceDE w:val="0"/>
        <w:autoSpaceDN w:val="0"/>
        <w:adjustRightInd w:val="0"/>
        <w:spacing w:after="0" w:line="240" w:lineRule="auto"/>
        <w:rPr>
          <w:rFonts w:ascii="Times New Roman" w:hAnsi="Times New Roman"/>
          <w:color w:val="000000"/>
          <w:sz w:val="24"/>
          <w:szCs w:val="24"/>
        </w:rPr>
      </w:pPr>
    </w:p>
    <w:p w:rsidR="00A41CD7" w:rsidRPr="007C705F" w:rsidRDefault="00A41CD7" w:rsidP="00A41CD7">
      <w:pPr>
        <w:autoSpaceDE w:val="0"/>
        <w:autoSpaceDN w:val="0"/>
        <w:adjustRightInd w:val="0"/>
        <w:spacing w:after="0" w:line="240" w:lineRule="auto"/>
        <w:rPr>
          <w:rFonts w:ascii="Times New Roman" w:hAnsi="Times New Roman"/>
          <w:b/>
          <w:bCs/>
          <w:color w:val="000000"/>
          <w:sz w:val="24"/>
          <w:szCs w:val="24"/>
        </w:rPr>
      </w:pPr>
      <w:bookmarkStart w:id="0" w:name="_Hlk264958325"/>
      <w:bookmarkStart w:id="1" w:name="SurveyContent"/>
      <w:r w:rsidRPr="007C705F">
        <w:rPr>
          <w:rFonts w:ascii="Times New Roman" w:hAnsi="Times New Roman"/>
          <w:b/>
          <w:bCs/>
          <w:color w:val="000000"/>
          <w:sz w:val="24"/>
          <w:szCs w:val="24"/>
        </w:rPr>
        <w:t>Content of the Survey</w:t>
      </w:r>
      <w:bookmarkEnd w:id="0"/>
      <w:bookmarkEnd w:id="1"/>
    </w:p>
    <w:p w:rsidR="00A41CD7" w:rsidRPr="007C705F" w:rsidRDefault="00A41CD7" w:rsidP="00A41CD7">
      <w:pPr>
        <w:autoSpaceDE w:val="0"/>
        <w:autoSpaceDN w:val="0"/>
        <w:adjustRightInd w:val="0"/>
        <w:spacing w:after="0" w:line="240" w:lineRule="auto"/>
        <w:rPr>
          <w:rFonts w:ascii="Times New Roman" w:hAnsi="Times New Roman"/>
          <w:b/>
          <w:bCs/>
          <w:color w:val="000000"/>
          <w:sz w:val="24"/>
          <w:szCs w:val="24"/>
        </w:rPr>
      </w:pPr>
    </w:p>
    <w:p w:rsidR="00A41CD7" w:rsidRPr="007C705F" w:rsidRDefault="00A41CD7" w:rsidP="00A41CD7">
      <w:pPr>
        <w:autoSpaceDE w:val="0"/>
        <w:autoSpaceDN w:val="0"/>
        <w:adjustRightInd w:val="0"/>
        <w:spacing w:after="0" w:line="240" w:lineRule="auto"/>
        <w:rPr>
          <w:rFonts w:ascii="Times New Roman" w:hAnsi="Times New Roman"/>
          <w:sz w:val="24"/>
          <w:szCs w:val="24"/>
        </w:rPr>
      </w:pPr>
      <w:r w:rsidRPr="007C705F">
        <w:rPr>
          <w:rFonts w:ascii="Times New Roman" w:hAnsi="Times New Roman"/>
          <w:sz w:val="24"/>
          <w:szCs w:val="24"/>
        </w:rPr>
        <w:t>For both the census and annual survey, the finance detail data are equivalent, encompassing the entire range of government financial activities - revenue, expenditure, debt, and financial assets. Revenue data include taxes, charges, interest, intergovernmental revenues, and other earnings. Expenditure data include total by function (such as education and police protection) and by character (such as current operations and capital outlays). Debt data include issuance, retirement, and amounts outstanding. Financial assets data include securities and other holdings, by purpose.</w:t>
      </w:r>
    </w:p>
    <w:p w:rsidR="00A41CD7" w:rsidRPr="007C705F" w:rsidRDefault="00A41CD7" w:rsidP="00A41CD7">
      <w:pPr>
        <w:autoSpaceDE w:val="0"/>
        <w:autoSpaceDN w:val="0"/>
        <w:adjustRightInd w:val="0"/>
        <w:spacing w:after="0" w:line="240" w:lineRule="auto"/>
        <w:rPr>
          <w:rFonts w:ascii="Times New Roman" w:hAnsi="Times New Roman"/>
          <w:sz w:val="24"/>
          <w:szCs w:val="24"/>
        </w:rPr>
      </w:pPr>
    </w:p>
    <w:p w:rsidR="00A41CD7" w:rsidRPr="007C705F" w:rsidRDefault="00A41CD7" w:rsidP="00A41CD7">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The forms listed below </w:t>
      </w:r>
      <w:proofErr w:type="gramStart"/>
      <w:r w:rsidRPr="007C705F">
        <w:rPr>
          <w:rFonts w:ascii="Times New Roman" w:hAnsi="Times New Roman"/>
          <w:color w:val="000000"/>
          <w:sz w:val="24"/>
          <w:szCs w:val="24"/>
        </w:rPr>
        <w:t>are used</w:t>
      </w:r>
      <w:proofErr w:type="gramEnd"/>
      <w:r w:rsidRPr="007C705F">
        <w:rPr>
          <w:rFonts w:ascii="Times New Roman" w:hAnsi="Times New Roman"/>
          <w:color w:val="000000"/>
          <w:sz w:val="24"/>
          <w:szCs w:val="24"/>
        </w:rPr>
        <w:t xml:space="preserve"> to collect the data. The variables collected on these forms </w:t>
      </w:r>
      <w:proofErr w:type="gramStart"/>
      <w:r w:rsidRPr="007C705F">
        <w:rPr>
          <w:rFonts w:ascii="Times New Roman" w:hAnsi="Times New Roman"/>
          <w:color w:val="000000"/>
          <w:sz w:val="24"/>
          <w:szCs w:val="24"/>
        </w:rPr>
        <w:t>are explained</w:t>
      </w:r>
      <w:proofErr w:type="gramEnd"/>
      <w:r w:rsidRPr="007C705F">
        <w:rPr>
          <w:rFonts w:ascii="Times New Roman" w:hAnsi="Times New Roman"/>
          <w:color w:val="000000"/>
          <w:sz w:val="24"/>
          <w:szCs w:val="24"/>
        </w:rPr>
        <w:t xml:space="preserve"> in detail in the </w:t>
      </w:r>
      <w:hyperlink r:id="rId7" w:history="1">
        <w:r w:rsidRPr="007C705F">
          <w:rPr>
            <w:rStyle w:val="Hyperlink"/>
            <w:rFonts w:ascii="Times New Roman" w:hAnsi="Times New Roman"/>
            <w:sz w:val="24"/>
            <w:szCs w:val="24"/>
          </w:rPr>
          <w:t>2006 Government Finance and Employment Classification Manual</w:t>
        </w:r>
      </w:hyperlink>
      <w:r w:rsidRPr="007C705F">
        <w:rPr>
          <w:rFonts w:ascii="Times New Roman" w:hAnsi="Times New Roman"/>
          <w:color w:val="000000"/>
          <w:sz w:val="24"/>
          <w:szCs w:val="24"/>
        </w:rPr>
        <w:t xml:space="preserve">. With the exception of the </w:t>
      </w:r>
      <w:r w:rsidRPr="007C705F">
        <w:rPr>
          <w:rFonts w:ascii="Times New Roman" w:hAnsi="Times New Roman"/>
          <w:color w:val="0053BA"/>
          <w:sz w:val="24"/>
          <w:szCs w:val="24"/>
          <w:u w:val="single"/>
        </w:rPr>
        <w:t xml:space="preserve">F13 </w:t>
      </w:r>
      <w:r w:rsidRPr="007C705F">
        <w:rPr>
          <w:rFonts w:ascii="Times New Roman" w:hAnsi="Times New Roman"/>
          <w:color w:val="000000"/>
          <w:sz w:val="24"/>
          <w:szCs w:val="24"/>
        </w:rPr>
        <w:t xml:space="preserve">and </w:t>
      </w:r>
      <w:r w:rsidRPr="007C705F">
        <w:rPr>
          <w:rFonts w:ascii="Times New Roman" w:hAnsi="Times New Roman"/>
          <w:color w:val="0053BA"/>
          <w:sz w:val="24"/>
          <w:szCs w:val="24"/>
          <w:u w:val="single"/>
        </w:rPr>
        <w:t xml:space="preserve">F25 </w:t>
      </w:r>
      <w:proofErr w:type="gramStart"/>
      <w:r w:rsidRPr="007C705F">
        <w:rPr>
          <w:rFonts w:ascii="Times New Roman" w:hAnsi="Times New Roman"/>
          <w:color w:val="000000"/>
          <w:sz w:val="24"/>
          <w:szCs w:val="24"/>
        </w:rPr>
        <w:t>questionnaires</w:t>
      </w:r>
      <w:proofErr w:type="gramEnd"/>
      <w:r w:rsidRPr="007C705F">
        <w:rPr>
          <w:rFonts w:ascii="Times New Roman" w:hAnsi="Times New Roman"/>
          <w:color w:val="000000"/>
          <w:sz w:val="24"/>
          <w:szCs w:val="24"/>
        </w:rPr>
        <w:t xml:space="preserve"> respondents may reply to these regular ‘F’ forms questionnaires over the Internet.</w:t>
      </w:r>
    </w:p>
    <w:p w:rsidR="00A41CD7" w:rsidRPr="007C705F" w:rsidRDefault="00A41CD7" w:rsidP="00A41CD7">
      <w:pPr>
        <w:autoSpaceDE w:val="0"/>
        <w:autoSpaceDN w:val="0"/>
        <w:adjustRightInd w:val="0"/>
        <w:spacing w:after="0" w:line="240" w:lineRule="auto"/>
        <w:rPr>
          <w:rFonts w:ascii="Times New Roman" w:hAnsi="Times New Roman"/>
          <w:color w:val="000000"/>
          <w:sz w:val="24"/>
          <w:szCs w:val="24"/>
        </w:rPr>
      </w:pPr>
    </w:p>
    <w:p w:rsidR="00A41CD7" w:rsidRPr="007C705F" w:rsidRDefault="00A41CD7" w:rsidP="00A41CD7">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u w:val="single"/>
        </w:rPr>
        <w:t xml:space="preserve">Form Number </w:t>
      </w:r>
      <w:r w:rsidRPr="007C705F">
        <w:rPr>
          <w:rFonts w:ascii="Times New Roman" w:hAnsi="Times New Roman"/>
          <w:color w:val="000000"/>
          <w:sz w:val="24"/>
          <w:szCs w:val="24"/>
        </w:rPr>
        <w:tab/>
      </w:r>
      <w:r w:rsidRPr="007C705F">
        <w:rPr>
          <w:rFonts w:ascii="Times New Roman" w:hAnsi="Times New Roman"/>
          <w:color w:val="000000"/>
          <w:sz w:val="24"/>
          <w:szCs w:val="24"/>
        </w:rPr>
        <w:tab/>
      </w:r>
      <w:r w:rsidRPr="007C705F">
        <w:rPr>
          <w:rFonts w:ascii="Times New Roman" w:hAnsi="Times New Roman"/>
          <w:color w:val="000000"/>
          <w:sz w:val="24"/>
          <w:szCs w:val="24"/>
          <w:u w:val="single"/>
        </w:rPr>
        <w:t xml:space="preserve">Survey Name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8" w:history="1">
        <w:r w:rsidR="00A41CD7" w:rsidRPr="007C705F">
          <w:rPr>
            <w:rStyle w:val="Hyperlink"/>
            <w:rFonts w:ascii="Times New Roman" w:hAnsi="Times New Roman"/>
            <w:sz w:val="24"/>
            <w:szCs w:val="24"/>
          </w:rPr>
          <w:t>F11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Locally Administered Employee-Retirement Systems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9" w:history="1">
        <w:r w:rsidR="00A41CD7" w:rsidRPr="007C705F">
          <w:rPr>
            <w:rStyle w:val="Hyperlink"/>
            <w:rFonts w:ascii="Times New Roman" w:hAnsi="Times New Roman"/>
            <w:sz w:val="24"/>
            <w:szCs w:val="24"/>
          </w:rPr>
          <w:t>F12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State Administered Employee-Retirement Systems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10" w:history="1">
        <w:r w:rsidR="00A41CD7" w:rsidRPr="007C705F">
          <w:rPr>
            <w:rStyle w:val="Hyperlink"/>
            <w:rFonts w:ascii="Times New Roman" w:hAnsi="Times New Roman"/>
            <w:sz w:val="24"/>
            <w:szCs w:val="24"/>
          </w:rPr>
          <w:t>F13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Finances of Insurance Trust Systems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11" w:history="1">
        <w:r w:rsidR="00A41CD7" w:rsidRPr="007C705F">
          <w:rPr>
            <w:rStyle w:val="Hyperlink"/>
            <w:rFonts w:ascii="Times New Roman" w:hAnsi="Times New Roman"/>
            <w:sz w:val="24"/>
            <w:szCs w:val="24"/>
          </w:rPr>
          <w:t>F25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State Agencies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12" w:history="1">
        <w:r w:rsidR="00A41CD7" w:rsidRPr="007C705F">
          <w:rPr>
            <w:rStyle w:val="Hyperlink"/>
            <w:rFonts w:ascii="Times New Roman" w:hAnsi="Times New Roman"/>
            <w:sz w:val="24"/>
            <w:szCs w:val="24"/>
          </w:rPr>
          <w:t>F28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All Counties, Municipalities, and Townships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13" w:history="1">
        <w:r w:rsidR="00A41CD7" w:rsidRPr="007C705F">
          <w:rPr>
            <w:rStyle w:val="Hyperlink"/>
            <w:rFonts w:ascii="Times New Roman" w:hAnsi="Times New Roman"/>
            <w:sz w:val="24"/>
            <w:szCs w:val="24"/>
          </w:rPr>
          <w:t>F29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Multi-Function Special Districts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14" w:history="1">
        <w:r w:rsidR="00A41CD7" w:rsidRPr="007C705F">
          <w:rPr>
            <w:rStyle w:val="Hyperlink"/>
            <w:rFonts w:ascii="Times New Roman" w:hAnsi="Times New Roman"/>
            <w:sz w:val="24"/>
            <w:szCs w:val="24"/>
          </w:rPr>
          <w:t>F32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Single Function Special Districts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15" w:history="1">
        <w:r w:rsidR="00A41CD7" w:rsidRPr="007C705F">
          <w:rPr>
            <w:rStyle w:val="Hyperlink"/>
            <w:rFonts w:ascii="Times New Roman" w:hAnsi="Times New Roman"/>
            <w:sz w:val="24"/>
            <w:szCs w:val="24"/>
          </w:rPr>
          <w:t>F33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 xml:space="preserve">School Systems </w:t>
      </w:r>
    </w:p>
    <w:p w:rsidR="00A41CD7" w:rsidRPr="007C705F" w:rsidRDefault="00CA49FD" w:rsidP="00A41CD7">
      <w:pPr>
        <w:autoSpaceDE w:val="0"/>
        <w:autoSpaceDN w:val="0"/>
        <w:adjustRightInd w:val="0"/>
        <w:spacing w:after="0" w:line="240" w:lineRule="auto"/>
        <w:rPr>
          <w:rFonts w:ascii="Times New Roman" w:hAnsi="Times New Roman"/>
          <w:color w:val="000000"/>
          <w:sz w:val="24"/>
          <w:szCs w:val="24"/>
        </w:rPr>
      </w:pPr>
      <w:hyperlink r:id="rId16" w:history="1">
        <w:r w:rsidR="00A41CD7" w:rsidRPr="007C705F">
          <w:rPr>
            <w:rStyle w:val="Hyperlink"/>
            <w:rFonts w:ascii="Times New Roman" w:hAnsi="Times New Roman"/>
            <w:sz w:val="24"/>
            <w:szCs w:val="24"/>
          </w:rPr>
          <w:t>F42 FY2008</w:t>
        </w:r>
      </w:hyperlink>
      <w:r w:rsidR="00A41CD7" w:rsidRPr="007C705F">
        <w:rPr>
          <w:rFonts w:ascii="Times New Roman" w:hAnsi="Times New Roman"/>
          <w:color w:val="0053BA"/>
          <w:sz w:val="24"/>
          <w:szCs w:val="24"/>
        </w:rPr>
        <w:tab/>
      </w:r>
      <w:r w:rsidR="00A41CD7" w:rsidRPr="007C705F">
        <w:rPr>
          <w:rFonts w:ascii="Times New Roman" w:hAnsi="Times New Roman"/>
          <w:color w:val="0053BA"/>
          <w:sz w:val="24"/>
          <w:szCs w:val="24"/>
        </w:rPr>
        <w:tab/>
      </w:r>
      <w:r w:rsidR="00A41CD7" w:rsidRPr="007C705F">
        <w:rPr>
          <w:rFonts w:ascii="Times New Roman" w:hAnsi="Times New Roman"/>
          <w:color w:val="000000"/>
          <w:sz w:val="24"/>
          <w:szCs w:val="24"/>
        </w:rPr>
        <w:t>School Building Agencies</w:t>
      </w:r>
    </w:p>
    <w:p w:rsidR="00A41CD7" w:rsidRPr="007C705F" w:rsidRDefault="00A41CD7">
      <w:pPr>
        <w:rPr>
          <w:rFonts w:ascii="Times New Roman" w:hAnsi="Times New Roman"/>
          <w:color w:val="000000"/>
          <w:sz w:val="24"/>
          <w:szCs w:val="24"/>
        </w:rPr>
      </w:pPr>
      <w:r w:rsidRPr="007C705F">
        <w:rPr>
          <w:rFonts w:ascii="Times New Roman" w:hAnsi="Times New Roman"/>
          <w:color w:val="000000"/>
          <w:sz w:val="24"/>
          <w:szCs w:val="24"/>
        </w:rPr>
        <w:br w:type="page"/>
      </w:r>
    </w:p>
    <w:p w:rsidR="00A41CD7" w:rsidRPr="007C705F" w:rsidRDefault="004A11E5" w:rsidP="00A41CD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Sample Design</w:t>
      </w:r>
    </w:p>
    <w:p w:rsidR="00A41CD7" w:rsidRPr="007C705F" w:rsidRDefault="00A41CD7" w:rsidP="00A41CD7">
      <w:pPr>
        <w:autoSpaceDE w:val="0"/>
        <w:autoSpaceDN w:val="0"/>
        <w:adjustRightInd w:val="0"/>
        <w:spacing w:after="0" w:line="240" w:lineRule="auto"/>
        <w:rPr>
          <w:rFonts w:ascii="Times New Roman" w:hAnsi="Times New Roman"/>
          <w:b/>
          <w:bCs/>
          <w:color w:val="000000"/>
          <w:sz w:val="24"/>
          <w:szCs w:val="24"/>
        </w:rPr>
      </w:pPr>
    </w:p>
    <w:p w:rsidR="00A41CD7" w:rsidRPr="007C705F" w:rsidRDefault="00A41CD7" w:rsidP="00A41CD7">
      <w:pPr>
        <w:autoSpaceDE w:val="0"/>
        <w:autoSpaceDN w:val="0"/>
        <w:adjustRightInd w:val="0"/>
        <w:spacing w:after="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 xml:space="preserve">The 2009 sample for the </w:t>
      </w:r>
      <w:r w:rsidR="000213FD" w:rsidRPr="007C705F">
        <w:rPr>
          <w:rFonts w:ascii="Times New Roman" w:eastAsia="Times New Roman" w:hAnsi="Times New Roman"/>
          <w:color w:val="000000"/>
          <w:sz w:val="24"/>
          <w:szCs w:val="24"/>
        </w:rPr>
        <w:t xml:space="preserve">Annual </w:t>
      </w:r>
      <w:r w:rsidR="000213FD">
        <w:rPr>
          <w:rFonts w:ascii="Times New Roman" w:eastAsia="Times New Roman" w:hAnsi="Times New Roman"/>
          <w:color w:val="000000"/>
          <w:sz w:val="24"/>
          <w:szCs w:val="24"/>
        </w:rPr>
        <w:t xml:space="preserve">Survey of Local Government </w:t>
      </w:r>
      <w:r w:rsidR="000213FD" w:rsidRPr="007C705F">
        <w:rPr>
          <w:rFonts w:ascii="Times New Roman" w:eastAsia="Times New Roman" w:hAnsi="Times New Roman"/>
          <w:color w:val="000000"/>
          <w:sz w:val="24"/>
          <w:szCs w:val="24"/>
        </w:rPr>
        <w:t>Financ</w:t>
      </w:r>
      <w:r w:rsidR="000213FD">
        <w:rPr>
          <w:rFonts w:ascii="Times New Roman" w:eastAsia="Times New Roman" w:hAnsi="Times New Roman"/>
          <w:color w:val="000000"/>
          <w:sz w:val="24"/>
          <w:szCs w:val="24"/>
        </w:rPr>
        <w:t>e</w:t>
      </w:r>
      <w:r w:rsidR="000213FD" w:rsidRPr="007C705F">
        <w:rPr>
          <w:rFonts w:ascii="Times New Roman" w:eastAsia="Times New Roman" w:hAnsi="Times New Roman"/>
          <w:color w:val="000000"/>
          <w:sz w:val="24"/>
          <w:szCs w:val="24"/>
        </w:rPr>
        <w:t xml:space="preserve"> </w:t>
      </w:r>
      <w:proofErr w:type="gramStart"/>
      <w:r w:rsidRPr="007C705F">
        <w:rPr>
          <w:rFonts w:ascii="Times New Roman" w:eastAsia="Times New Roman" w:hAnsi="Times New Roman"/>
          <w:color w:val="000000"/>
          <w:sz w:val="24"/>
          <w:szCs w:val="24"/>
        </w:rPr>
        <w:t>was selected</w:t>
      </w:r>
      <w:proofErr w:type="gramEnd"/>
      <w:r w:rsidRPr="007C705F">
        <w:rPr>
          <w:rFonts w:ascii="Times New Roman" w:eastAsia="Times New Roman" w:hAnsi="Times New Roman"/>
          <w:color w:val="000000"/>
          <w:sz w:val="24"/>
          <w:szCs w:val="24"/>
        </w:rPr>
        <w:t xml:space="preserve"> from the 2007 Census of Governments. </w:t>
      </w:r>
      <w:r w:rsidR="007C705F" w:rsidRPr="007C705F">
        <w:rPr>
          <w:rFonts w:ascii="Times New Roman" w:eastAsia="Times New Roman" w:hAnsi="Times New Roman"/>
          <w:color w:val="000000"/>
          <w:sz w:val="24"/>
          <w:szCs w:val="24"/>
        </w:rPr>
        <w:t xml:space="preserve">It </w:t>
      </w:r>
      <w:proofErr w:type="gramStart"/>
      <w:r w:rsidR="007C705F" w:rsidRPr="007C705F">
        <w:rPr>
          <w:rFonts w:ascii="Times New Roman" w:eastAsia="Times New Roman" w:hAnsi="Times New Roman"/>
          <w:color w:val="000000"/>
          <w:sz w:val="24"/>
          <w:szCs w:val="24"/>
        </w:rPr>
        <w:t>was designed</w:t>
      </w:r>
      <w:proofErr w:type="gramEnd"/>
      <w:r w:rsidR="007C705F" w:rsidRPr="007C705F">
        <w:rPr>
          <w:rFonts w:ascii="Times New Roman" w:eastAsia="Times New Roman" w:hAnsi="Times New Roman"/>
          <w:color w:val="000000"/>
          <w:sz w:val="24"/>
          <w:szCs w:val="24"/>
        </w:rPr>
        <w:t xml:space="preserve"> to produce state by level of government estimates with a coefficient of variation of 3</w:t>
      </w:r>
      <w:r w:rsidR="00C51E67">
        <w:rPr>
          <w:rFonts w:ascii="Times New Roman" w:eastAsia="Times New Roman" w:hAnsi="Times New Roman"/>
          <w:color w:val="000000"/>
          <w:sz w:val="24"/>
          <w:szCs w:val="24"/>
        </w:rPr>
        <w:t>.0</w:t>
      </w:r>
      <w:r w:rsidR="007C705F" w:rsidRPr="007C705F">
        <w:rPr>
          <w:rFonts w:ascii="Times New Roman" w:eastAsia="Times New Roman" w:hAnsi="Times New Roman"/>
          <w:color w:val="000000"/>
          <w:sz w:val="24"/>
          <w:szCs w:val="24"/>
        </w:rPr>
        <w:t xml:space="preserve"> percent or less for long-term debt, total revenue, and total expenditure. The sample will produce state and local government estimates with a coefficient of variation of 5</w:t>
      </w:r>
      <w:r w:rsidR="00C51E67">
        <w:rPr>
          <w:rFonts w:ascii="Times New Roman" w:eastAsia="Times New Roman" w:hAnsi="Times New Roman"/>
          <w:color w:val="000000"/>
          <w:sz w:val="24"/>
          <w:szCs w:val="24"/>
        </w:rPr>
        <w:t>.0</w:t>
      </w:r>
      <w:r w:rsidR="007C705F" w:rsidRPr="007C705F">
        <w:rPr>
          <w:rFonts w:ascii="Times New Roman" w:eastAsia="Times New Roman" w:hAnsi="Times New Roman"/>
          <w:color w:val="000000"/>
          <w:sz w:val="24"/>
          <w:szCs w:val="24"/>
        </w:rPr>
        <w:t xml:space="preserve"> percent or less on the following 11 major finance items: long-term debt, total revenue, total expenditure, criminal justice, education, highways, health/hospitals, housing, capital outlay, utilities, and welfare. The sample included all independent schools since their data </w:t>
      </w:r>
      <w:proofErr w:type="gramStart"/>
      <w:r w:rsidR="007C705F" w:rsidRPr="007C705F">
        <w:rPr>
          <w:rFonts w:ascii="Times New Roman" w:eastAsia="Times New Roman" w:hAnsi="Times New Roman"/>
          <w:color w:val="000000"/>
          <w:sz w:val="24"/>
          <w:szCs w:val="24"/>
        </w:rPr>
        <w:t>were obtained</w:t>
      </w:r>
      <w:proofErr w:type="gramEnd"/>
      <w:r w:rsidR="007C705F" w:rsidRPr="007C705F">
        <w:rPr>
          <w:rFonts w:ascii="Times New Roman" w:eastAsia="Times New Roman" w:hAnsi="Times New Roman"/>
          <w:color w:val="000000"/>
          <w:sz w:val="24"/>
          <w:szCs w:val="24"/>
        </w:rPr>
        <w:t xml:space="preserve"> from other education surveys.</w:t>
      </w:r>
      <w:r w:rsidR="007C705F">
        <w:rPr>
          <w:rFonts w:ascii="Times New Roman" w:eastAsia="Times New Roman" w:hAnsi="Times New Roman"/>
          <w:color w:val="000000"/>
          <w:sz w:val="24"/>
          <w:szCs w:val="24"/>
        </w:rPr>
        <w:t xml:space="preserve"> </w:t>
      </w:r>
      <w:proofErr w:type="gramStart"/>
      <w:r w:rsidRPr="007C705F">
        <w:rPr>
          <w:rFonts w:ascii="Times New Roman" w:eastAsia="Times New Roman" w:hAnsi="Times New Roman"/>
          <w:color w:val="000000"/>
          <w:sz w:val="24"/>
          <w:szCs w:val="24"/>
        </w:rPr>
        <w:t xml:space="preserve">The sampled units were </w:t>
      </w:r>
      <w:r w:rsidR="007C705F">
        <w:rPr>
          <w:rFonts w:ascii="Times New Roman" w:eastAsia="Times New Roman" w:hAnsi="Times New Roman"/>
          <w:color w:val="000000"/>
          <w:sz w:val="24"/>
          <w:szCs w:val="24"/>
        </w:rPr>
        <w:t xml:space="preserve">first </w:t>
      </w:r>
      <w:r w:rsidRPr="007C705F">
        <w:rPr>
          <w:rFonts w:ascii="Times New Roman" w:eastAsia="Times New Roman" w:hAnsi="Times New Roman"/>
          <w:color w:val="000000"/>
          <w:sz w:val="24"/>
          <w:szCs w:val="24"/>
        </w:rPr>
        <w:t xml:space="preserve">stratified by state and </w:t>
      </w:r>
      <w:r w:rsidR="007C705F">
        <w:rPr>
          <w:rFonts w:ascii="Times New Roman" w:eastAsia="Times New Roman" w:hAnsi="Times New Roman"/>
          <w:color w:val="000000"/>
          <w:sz w:val="24"/>
          <w:szCs w:val="24"/>
        </w:rPr>
        <w:t xml:space="preserve">government </w:t>
      </w:r>
      <w:r w:rsidRPr="007C705F">
        <w:rPr>
          <w:rFonts w:ascii="Times New Roman" w:eastAsia="Times New Roman" w:hAnsi="Times New Roman"/>
          <w:color w:val="000000"/>
          <w:sz w:val="24"/>
          <w:szCs w:val="24"/>
        </w:rPr>
        <w:t>type</w:t>
      </w:r>
      <w:r w:rsidR="007C705F">
        <w:rPr>
          <w:rFonts w:ascii="Times New Roman" w:eastAsia="Times New Roman" w:hAnsi="Times New Roman"/>
          <w:color w:val="000000"/>
          <w:sz w:val="24"/>
          <w:szCs w:val="24"/>
        </w:rPr>
        <w:t>s</w:t>
      </w:r>
      <w:proofErr w:type="gramEnd"/>
      <w:r w:rsidRPr="007C705F">
        <w:rPr>
          <w:rFonts w:ascii="Times New Roman" w:eastAsia="Times New Roman" w:hAnsi="Times New Roman"/>
          <w:color w:val="000000"/>
          <w:sz w:val="24"/>
          <w:szCs w:val="24"/>
        </w:rPr>
        <w:t>. In each stratum</w:t>
      </w:r>
      <w:r w:rsidR="007C705F">
        <w:rPr>
          <w:rFonts w:ascii="Times New Roman" w:eastAsia="Times New Roman" w:hAnsi="Times New Roman"/>
          <w:color w:val="000000"/>
          <w:sz w:val="24"/>
          <w:szCs w:val="24"/>
        </w:rPr>
        <w:t>,</w:t>
      </w:r>
      <w:r w:rsidRPr="007C705F">
        <w:rPr>
          <w:rFonts w:ascii="Times New Roman" w:eastAsia="Times New Roman" w:hAnsi="Times New Roman"/>
          <w:color w:val="000000"/>
          <w:sz w:val="24"/>
          <w:szCs w:val="24"/>
        </w:rPr>
        <w:t xml:space="preserve"> </w:t>
      </w:r>
      <w:proofErr w:type="gramStart"/>
      <w:r w:rsidRPr="007C705F">
        <w:rPr>
          <w:rFonts w:ascii="Times New Roman" w:eastAsia="Times New Roman" w:hAnsi="Times New Roman"/>
          <w:color w:val="000000"/>
          <w:sz w:val="24"/>
          <w:szCs w:val="24"/>
        </w:rPr>
        <w:t xml:space="preserve">the units were selected </w:t>
      </w:r>
      <w:r w:rsidR="007C705F">
        <w:rPr>
          <w:rFonts w:ascii="Times New Roman" w:eastAsia="Times New Roman" w:hAnsi="Times New Roman"/>
          <w:color w:val="000000"/>
          <w:sz w:val="24"/>
          <w:szCs w:val="24"/>
        </w:rPr>
        <w:t xml:space="preserve">by </w:t>
      </w:r>
      <w:r w:rsidRPr="007C705F">
        <w:rPr>
          <w:rFonts w:ascii="Times New Roman" w:eastAsia="Times New Roman" w:hAnsi="Times New Roman"/>
          <w:color w:val="000000"/>
          <w:sz w:val="24"/>
          <w:szCs w:val="24"/>
        </w:rPr>
        <w:t>Probability Proportion to Size (PPS)</w:t>
      </w:r>
      <w:proofErr w:type="gramEnd"/>
      <w:r w:rsidRPr="007C705F">
        <w:rPr>
          <w:rFonts w:ascii="Times New Roman" w:eastAsia="Times New Roman" w:hAnsi="Times New Roman"/>
          <w:color w:val="000000"/>
          <w:sz w:val="24"/>
          <w:szCs w:val="24"/>
        </w:rPr>
        <w:t xml:space="preserve"> </w:t>
      </w:r>
      <w:r w:rsidR="007C705F">
        <w:rPr>
          <w:rFonts w:ascii="Times New Roman" w:eastAsia="Times New Roman" w:hAnsi="Times New Roman"/>
          <w:color w:val="000000"/>
          <w:sz w:val="24"/>
          <w:szCs w:val="24"/>
        </w:rPr>
        <w:t>without replacement. T</w:t>
      </w:r>
      <w:r w:rsidRPr="007C705F">
        <w:rPr>
          <w:rFonts w:ascii="Times New Roman" w:eastAsia="Times New Roman" w:hAnsi="Times New Roman"/>
          <w:color w:val="000000"/>
          <w:sz w:val="24"/>
          <w:szCs w:val="24"/>
        </w:rPr>
        <w:t xml:space="preserve">he size variable </w:t>
      </w:r>
      <w:proofErr w:type="gramStart"/>
      <w:r w:rsidRPr="007C705F">
        <w:rPr>
          <w:rFonts w:ascii="Times New Roman" w:eastAsia="Times New Roman" w:hAnsi="Times New Roman"/>
          <w:color w:val="000000"/>
          <w:sz w:val="24"/>
          <w:szCs w:val="24"/>
        </w:rPr>
        <w:t>was defined</w:t>
      </w:r>
      <w:proofErr w:type="gramEnd"/>
      <w:r w:rsidRPr="007C705F">
        <w:rPr>
          <w:rFonts w:ascii="Times New Roman" w:eastAsia="Times New Roman" w:hAnsi="Times New Roman"/>
          <w:color w:val="000000"/>
          <w:sz w:val="24"/>
          <w:szCs w:val="24"/>
        </w:rPr>
        <w:t xml:space="preserve"> as the maximum </w:t>
      </w:r>
      <w:r w:rsidR="00C51E67">
        <w:rPr>
          <w:rFonts w:ascii="Times New Roman" w:eastAsia="Times New Roman" w:hAnsi="Times New Roman"/>
          <w:color w:val="000000"/>
          <w:sz w:val="24"/>
          <w:szCs w:val="24"/>
        </w:rPr>
        <w:t>of Revenues, Expenditures, Debt</w:t>
      </w:r>
      <w:r w:rsidRPr="007C705F">
        <w:rPr>
          <w:rFonts w:ascii="Times New Roman" w:eastAsia="Times New Roman" w:hAnsi="Times New Roman"/>
          <w:color w:val="000000"/>
          <w:sz w:val="24"/>
          <w:szCs w:val="24"/>
        </w:rPr>
        <w:t xml:space="preserve">, and Assets.  All state governments were included in the sample. The sample </w:t>
      </w:r>
      <w:proofErr w:type="gramStart"/>
      <w:r w:rsidRPr="007C705F">
        <w:rPr>
          <w:rFonts w:ascii="Times New Roman" w:eastAsia="Times New Roman" w:hAnsi="Times New Roman"/>
          <w:color w:val="000000"/>
          <w:sz w:val="24"/>
          <w:szCs w:val="24"/>
        </w:rPr>
        <w:t>was adjusted</w:t>
      </w:r>
      <w:proofErr w:type="gramEnd"/>
      <w:r w:rsidRPr="007C705F">
        <w:rPr>
          <w:rFonts w:ascii="Times New Roman" w:eastAsia="Times New Roman" w:hAnsi="Times New Roman"/>
          <w:color w:val="000000"/>
          <w:sz w:val="24"/>
          <w:szCs w:val="24"/>
        </w:rPr>
        <w:t xml:space="preserve"> as follows:</w:t>
      </w:r>
    </w:p>
    <w:p w:rsidR="00A41CD7" w:rsidRPr="007C705F" w:rsidRDefault="00A41CD7" w:rsidP="00A41CD7">
      <w:pPr>
        <w:autoSpaceDE w:val="0"/>
        <w:autoSpaceDN w:val="0"/>
        <w:adjustRightInd w:val="0"/>
        <w:spacing w:after="0" w:line="240" w:lineRule="auto"/>
        <w:rPr>
          <w:rFonts w:ascii="Times New Roman" w:eastAsia="Times New Roman" w:hAnsi="Times New Roman"/>
          <w:color w:val="000000"/>
          <w:sz w:val="24"/>
          <w:szCs w:val="24"/>
        </w:rPr>
      </w:pPr>
    </w:p>
    <w:p w:rsidR="00A41CD7" w:rsidRPr="007C705F" w:rsidRDefault="00A41CD7" w:rsidP="00A41CD7">
      <w:pPr>
        <w:numPr>
          <w:ilvl w:val="0"/>
          <w:numId w:val="1"/>
        </w:numPr>
        <w:spacing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 xml:space="preserve">Births of general purpose governments and independent schools </w:t>
      </w:r>
      <w:r w:rsidR="004A11E5">
        <w:rPr>
          <w:rFonts w:ascii="Times New Roman" w:eastAsia="Times New Roman" w:hAnsi="Times New Roman"/>
          <w:color w:val="000000"/>
          <w:sz w:val="24"/>
          <w:szCs w:val="24"/>
        </w:rPr>
        <w:t>since the completion of the 2007</w:t>
      </w:r>
      <w:r w:rsidRPr="007C705F">
        <w:rPr>
          <w:rFonts w:ascii="Times New Roman" w:eastAsia="Times New Roman" w:hAnsi="Times New Roman"/>
          <w:color w:val="000000"/>
          <w:sz w:val="24"/>
          <w:szCs w:val="24"/>
        </w:rPr>
        <w:t xml:space="preserve"> </w:t>
      </w:r>
      <w:r w:rsidR="000213FD" w:rsidRPr="007C705F">
        <w:rPr>
          <w:rFonts w:ascii="Times New Roman" w:eastAsia="Times New Roman" w:hAnsi="Times New Roman"/>
          <w:color w:val="000000"/>
          <w:sz w:val="24"/>
          <w:szCs w:val="24"/>
        </w:rPr>
        <w:t xml:space="preserve">Annual </w:t>
      </w:r>
      <w:r w:rsidR="000213FD">
        <w:rPr>
          <w:rFonts w:ascii="Times New Roman" w:eastAsia="Times New Roman" w:hAnsi="Times New Roman"/>
          <w:color w:val="000000"/>
          <w:sz w:val="24"/>
          <w:szCs w:val="24"/>
        </w:rPr>
        <w:t xml:space="preserve">Survey of Local Government </w:t>
      </w:r>
      <w:r w:rsidR="000213FD" w:rsidRPr="007C705F">
        <w:rPr>
          <w:rFonts w:ascii="Times New Roman" w:eastAsia="Times New Roman" w:hAnsi="Times New Roman"/>
          <w:color w:val="000000"/>
          <w:sz w:val="24"/>
          <w:szCs w:val="24"/>
        </w:rPr>
        <w:t>Financ</w:t>
      </w:r>
      <w:r w:rsidR="000213FD">
        <w:rPr>
          <w:rFonts w:ascii="Times New Roman" w:eastAsia="Times New Roman" w:hAnsi="Times New Roman"/>
          <w:color w:val="000000"/>
          <w:sz w:val="24"/>
          <w:szCs w:val="24"/>
        </w:rPr>
        <w:t>e</w:t>
      </w:r>
      <w:r w:rsidR="000213FD" w:rsidRPr="007C705F">
        <w:rPr>
          <w:rFonts w:ascii="Times New Roman" w:eastAsia="Times New Roman" w:hAnsi="Times New Roman"/>
          <w:color w:val="000000"/>
          <w:sz w:val="24"/>
          <w:szCs w:val="24"/>
        </w:rPr>
        <w:t xml:space="preserve"> </w:t>
      </w:r>
      <w:r w:rsidRPr="007C705F">
        <w:rPr>
          <w:rFonts w:ascii="Times New Roman" w:eastAsia="Times New Roman" w:hAnsi="Times New Roman"/>
          <w:color w:val="000000"/>
          <w:sz w:val="24"/>
          <w:szCs w:val="24"/>
        </w:rPr>
        <w:t xml:space="preserve">processing cycle </w:t>
      </w:r>
      <w:r w:rsidR="00C51E67">
        <w:rPr>
          <w:rFonts w:ascii="Times New Roman" w:eastAsia="Times New Roman" w:hAnsi="Times New Roman"/>
          <w:color w:val="000000"/>
          <w:sz w:val="24"/>
          <w:szCs w:val="24"/>
        </w:rPr>
        <w:t>that have been identified on the sampling frame</w:t>
      </w:r>
      <w:r w:rsidRPr="007C705F">
        <w:rPr>
          <w:rFonts w:ascii="Times New Roman" w:eastAsia="Times New Roman" w:hAnsi="Times New Roman"/>
          <w:color w:val="000000"/>
          <w:sz w:val="24"/>
          <w:szCs w:val="24"/>
        </w:rPr>
        <w:t xml:space="preserve"> were all added to the sample and assigned a weight of 1.</w:t>
      </w:r>
      <w:r w:rsidR="00C51E67">
        <w:rPr>
          <w:rFonts w:ascii="Times New Roman" w:eastAsia="Times New Roman" w:hAnsi="Times New Roman"/>
          <w:color w:val="000000"/>
          <w:sz w:val="24"/>
          <w:szCs w:val="24"/>
        </w:rPr>
        <w:t>0000.</w:t>
      </w:r>
    </w:p>
    <w:p w:rsidR="00A41CD7" w:rsidRPr="007C705F" w:rsidRDefault="00A41CD7" w:rsidP="00A41CD7">
      <w:pPr>
        <w:numPr>
          <w:ilvl w:val="0"/>
          <w:numId w:val="1"/>
        </w:numPr>
        <w:spacing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 xml:space="preserve">Births of special district governments that met initial certainty </w:t>
      </w:r>
      <w:r w:rsidR="00C51E67">
        <w:rPr>
          <w:rFonts w:ascii="Times New Roman" w:eastAsia="Times New Roman" w:hAnsi="Times New Roman"/>
          <w:color w:val="000000"/>
          <w:sz w:val="24"/>
          <w:szCs w:val="24"/>
        </w:rPr>
        <w:t xml:space="preserve">criteria </w:t>
      </w:r>
      <w:r w:rsidRPr="007C705F">
        <w:rPr>
          <w:rFonts w:ascii="Times New Roman" w:eastAsia="Times New Roman" w:hAnsi="Times New Roman"/>
          <w:color w:val="000000"/>
          <w:sz w:val="24"/>
          <w:szCs w:val="24"/>
        </w:rPr>
        <w:t>were also inclu</w:t>
      </w:r>
      <w:r w:rsidR="004A11E5">
        <w:rPr>
          <w:rFonts w:ascii="Times New Roman" w:eastAsia="Times New Roman" w:hAnsi="Times New Roman"/>
          <w:color w:val="000000"/>
          <w:sz w:val="24"/>
          <w:szCs w:val="24"/>
        </w:rPr>
        <w:t>ded with a weight of 1</w:t>
      </w:r>
      <w:r w:rsidRPr="007C705F">
        <w:rPr>
          <w:rFonts w:ascii="Times New Roman" w:eastAsia="Times New Roman" w:hAnsi="Times New Roman"/>
          <w:color w:val="000000"/>
          <w:sz w:val="24"/>
          <w:szCs w:val="24"/>
        </w:rPr>
        <w:t>.</w:t>
      </w:r>
      <w:r w:rsidR="00C51E67">
        <w:rPr>
          <w:rFonts w:ascii="Times New Roman" w:eastAsia="Times New Roman" w:hAnsi="Times New Roman"/>
          <w:color w:val="000000"/>
          <w:sz w:val="24"/>
          <w:szCs w:val="24"/>
        </w:rPr>
        <w:t>0000.</w:t>
      </w:r>
      <w:r w:rsidRPr="007C705F">
        <w:rPr>
          <w:rFonts w:ascii="Times New Roman" w:eastAsia="Times New Roman" w:hAnsi="Times New Roman"/>
          <w:color w:val="000000"/>
          <w:sz w:val="24"/>
          <w:szCs w:val="24"/>
        </w:rPr>
        <w:t xml:space="preserve"> All other special district government births </w:t>
      </w:r>
      <w:proofErr w:type="gramStart"/>
      <w:r w:rsidRPr="007C705F">
        <w:rPr>
          <w:rFonts w:ascii="Times New Roman" w:eastAsia="Times New Roman" w:hAnsi="Times New Roman"/>
          <w:color w:val="000000"/>
          <w:sz w:val="24"/>
          <w:szCs w:val="24"/>
        </w:rPr>
        <w:t>were sampled</w:t>
      </w:r>
      <w:proofErr w:type="gramEnd"/>
      <w:r w:rsidRPr="007C705F">
        <w:rPr>
          <w:rFonts w:ascii="Times New Roman" w:eastAsia="Times New Roman" w:hAnsi="Times New Roman"/>
          <w:color w:val="000000"/>
          <w:sz w:val="24"/>
          <w:szCs w:val="24"/>
        </w:rPr>
        <w:t xml:space="preserve"> at a rate of 1 in 25.</w:t>
      </w:r>
    </w:p>
    <w:p w:rsidR="00A41CD7" w:rsidRPr="007C705F" w:rsidRDefault="00A41CD7" w:rsidP="00A41CD7">
      <w:pPr>
        <w:numPr>
          <w:ilvl w:val="0"/>
          <w:numId w:val="1"/>
        </w:numPr>
        <w:spacing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 xml:space="preserve">Deaths (dis-incorporated units) </w:t>
      </w:r>
      <w:r w:rsidR="004A11E5">
        <w:rPr>
          <w:rFonts w:ascii="Times New Roman" w:eastAsia="Times New Roman" w:hAnsi="Times New Roman"/>
          <w:color w:val="000000"/>
          <w:sz w:val="24"/>
          <w:szCs w:val="24"/>
        </w:rPr>
        <w:t>since the completion of the 2008</w:t>
      </w:r>
      <w:r w:rsidRPr="007C705F">
        <w:rPr>
          <w:rFonts w:ascii="Times New Roman" w:eastAsia="Times New Roman" w:hAnsi="Times New Roman"/>
          <w:color w:val="000000"/>
          <w:sz w:val="24"/>
          <w:szCs w:val="24"/>
        </w:rPr>
        <w:t xml:space="preserve"> </w:t>
      </w:r>
      <w:r w:rsidR="000213FD" w:rsidRPr="007C705F">
        <w:rPr>
          <w:rFonts w:ascii="Times New Roman" w:eastAsia="Times New Roman" w:hAnsi="Times New Roman"/>
          <w:color w:val="000000"/>
          <w:sz w:val="24"/>
          <w:szCs w:val="24"/>
        </w:rPr>
        <w:t xml:space="preserve">Annual </w:t>
      </w:r>
      <w:r w:rsidR="000213FD">
        <w:rPr>
          <w:rFonts w:ascii="Times New Roman" w:eastAsia="Times New Roman" w:hAnsi="Times New Roman"/>
          <w:color w:val="000000"/>
          <w:sz w:val="24"/>
          <w:szCs w:val="24"/>
        </w:rPr>
        <w:t xml:space="preserve">Survey of Local Government </w:t>
      </w:r>
      <w:r w:rsidR="000213FD" w:rsidRPr="007C705F">
        <w:rPr>
          <w:rFonts w:ascii="Times New Roman" w:eastAsia="Times New Roman" w:hAnsi="Times New Roman"/>
          <w:color w:val="000000"/>
          <w:sz w:val="24"/>
          <w:szCs w:val="24"/>
        </w:rPr>
        <w:t>Financ</w:t>
      </w:r>
      <w:r w:rsidR="000213FD">
        <w:rPr>
          <w:rFonts w:ascii="Times New Roman" w:eastAsia="Times New Roman" w:hAnsi="Times New Roman"/>
          <w:color w:val="000000"/>
          <w:sz w:val="24"/>
          <w:szCs w:val="24"/>
        </w:rPr>
        <w:t>e</w:t>
      </w:r>
      <w:r w:rsidR="000213FD" w:rsidRPr="007C705F">
        <w:rPr>
          <w:rFonts w:ascii="Times New Roman" w:eastAsia="Times New Roman" w:hAnsi="Times New Roman"/>
          <w:color w:val="000000"/>
          <w:sz w:val="24"/>
          <w:szCs w:val="24"/>
        </w:rPr>
        <w:t xml:space="preserve"> </w:t>
      </w:r>
      <w:r w:rsidRPr="007C705F">
        <w:rPr>
          <w:rFonts w:ascii="Times New Roman" w:eastAsia="Times New Roman" w:hAnsi="Times New Roman"/>
          <w:color w:val="000000"/>
          <w:sz w:val="24"/>
          <w:szCs w:val="24"/>
        </w:rPr>
        <w:t xml:space="preserve">processing cycle </w:t>
      </w:r>
      <w:proofErr w:type="gramStart"/>
      <w:r w:rsidRPr="007C705F">
        <w:rPr>
          <w:rFonts w:ascii="Times New Roman" w:eastAsia="Times New Roman" w:hAnsi="Times New Roman"/>
          <w:color w:val="000000"/>
          <w:sz w:val="24"/>
          <w:szCs w:val="24"/>
        </w:rPr>
        <w:t>were removed</w:t>
      </w:r>
      <w:proofErr w:type="gramEnd"/>
      <w:r w:rsidRPr="007C705F">
        <w:rPr>
          <w:rFonts w:ascii="Times New Roman" w:eastAsia="Times New Roman" w:hAnsi="Times New Roman"/>
          <w:color w:val="000000"/>
          <w:sz w:val="24"/>
          <w:szCs w:val="24"/>
        </w:rPr>
        <w:t xml:space="preserve"> from the sample.</w:t>
      </w:r>
    </w:p>
    <w:p w:rsidR="00A41CD7" w:rsidRPr="007C705F" w:rsidRDefault="00A41CD7" w:rsidP="00A41CD7">
      <w:pPr>
        <w:spacing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The initial certainty criteria for the 2009 sample were as follows:</w:t>
      </w:r>
    </w:p>
    <w:p w:rsidR="00A41CD7" w:rsidRPr="007C705F" w:rsidRDefault="00A41CD7" w:rsidP="00A41CD7">
      <w:pPr>
        <w:pStyle w:val="ListParagraph"/>
        <w:numPr>
          <w:ilvl w:val="0"/>
          <w:numId w:val="1"/>
        </w:numPr>
        <w:spacing w:after="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All county governments with a 2007 population of 100,000 or more</w:t>
      </w:r>
    </w:p>
    <w:p w:rsidR="00A41CD7" w:rsidRPr="007C705F" w:rsidRDefault="00A41CD7" w:rsidP="00A41CD7">
      <w:pPr>
        <w:numPr>
          <w:ilvl w:val="0"/>
          <w:numId w:val="1"/>
        </w:numPr>
        <w:spacing w:after="0" w:line="240" w:lineRule="auto"/>
        <w:rPr>
          <w:rFonts w:ascii="Times New Roman" w:eastAsia="Times New Roman" w:hAnsi="Times New Roman"/>
          <w:color w:val="000000"/>
          <w:sz w:val="24"/>
          <w:szCs w:val="24"/>
        </w:rPr>
      </w:pPr>
      <w:proofErr w:type="gramStart"/>
      <w:r w:rsidRPr="007C705F">
        <w:rPr>
          <w:rFonts w:ascii="Times New Roman" w:eastAsia="Times New Roman" w:hAnsi="Times New Roman"/>
          <w:color w:val="000000"/>
          <w:sz w:val="24"/>
          <w:szCs w:val="24"/>
        </w:rPr>
        <w:t>All cities with a 2007 population of 75,000 or more.</w:t>
      </w:r>
      <w:proofErr w:type="gramEnd"/>
    </w:p>
    <w:p w:rsidR="00A41CD7" w:rsidRPr="007C705F" w:rsidRDefault="00A41CD7" w:rsidP="00A41CD7">
      <w:pPr>
        <w:numPr>
          <w:ilvl w:val="0"/>
          <w:numId w:val="1"/>
        </w:numPr>
        <w:spacing w:after="0" w:line="240" w:lineRule="auto"/>
        <w:rPr>
          <w:rFonts w:ascii="Times New Roman" w:eastAsia="Times New Roman" w:hAnsi="Times New Roman"/>
          <w:color w:val="000000"/>
          <w:sz w:val="24"/>
          <w:szCs w:val="24"/>
        </w:rPr>
      </w:pPr>
      <w:proofErr w:type="gramStart"/>
      <w:r w:rsidRPr="007C705F">
        <w:rPr>
          <w:rFonts w:ascii="Times New Roman" w:eastAsia="Times New Roman" w:hAnsi="Times New Roman"/>
          <w:color w:val="000000"/>
          <w:sz w:val="24"/>
          <w:szCs w:val="24"/>
        </w:rPr>
        <w:t xml:space="preserve">All townships in New England and </w:t>
      </w:r>
      <w:r w:rsidR="00C51E67">
        <w:rPr>
          <w:rFonts w:ascii="Times New Roman" w:eastAsia="Times New Roman" w:hAnsi="Times New Roman"/>
          <w:color w:val="000000"/>
          <w:sz w:val="24"/>
          <w:szCs w:val="24"/>
        </w:rPr>
        <w:t xml:space="preserve">the </w:t>
      </w:r>
      <w:r w:rsidRPr="007C705F">
        <w:rPr>
          <w:rFonts w:ascii="Times New Roman" w:eastAsia="Times New Roman" w:hAnsi="Times New Roman"/>
          <w:color w:val="000000"/>
          <w:sz w:val="24"/>
          <w:szCs w:val="24"/>
        </w:rPr>
        <w:t>Middle Atlantic states with a population of 50,000 or more.</w:t>
      </w:r>
      <w:proofErr w:type="gramEnd"/>
    </w:p>
    <w:p w:rsidR="00A41CD7" w:rsidRPr="007C705F" w:rsidRDefault="00A41CD7" w:rsidP="00A41CD7">
      <w:pPr>
        <w:numPr>
          <w:ilvl w:val="0"/>
          <w:numId w:val="1"/>
        </w:numPr>
        <w:spacing w:before="100" w:beforeAutospacing="1"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All special districts meeting any of the following three conditions:</w:t>
      </w:r>
    </w:p>
    <w:p w:rsidR="00A41CD7" w:rsidRPr="007C705F" w:rsidRDefault="00A41CD7" w:rsidP="00A41CD7">
      <w:pPr>
        <w:numPr>
          <w:ilvl w:val="1"/>
          <w:numId w:val="1"/>
        </w:numPr>
        <w:spacing w:before="100" w:beforeAutospacing="1"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Full-time equivalent employment of 1,000 or more;</w:t>
      </w:r>
    </w:p>
    <w:p w:rsidR="00A41CD7" w:rsidRPr="007C705F" w:rsidRDefault="00A41CD7" w:rsidP="00A41CD7">
      <w:pPr>
        <w:numPr>
          <w:ilvl w:val="1"/>
          <w:numId w:val="1"/>
        </w:numPr>
        <w:spacing w:before="100" w:beforeAutospacing="1"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A function code of 42(Mortgage Credit), 92(Electric Power), 93(Gas Supply), or 94 (Transit);</w:t>
      </w:r>
    </w:p>
    <w:p w:rsidR="00A41CD7" w:rsidRPr="007C705F" w:rsidRDefault="00A41CD7" w:rsidP="00A41CD7">
      <w:pPr>
        <w:numPr>
          <w:ilvl w:val="1"/>
          <w:numId w:val="1"/>
        </w:numPr>
        <w:spacing w:before="100" w:beforeAutospacing="1" w:after="240" w:line="240" w:lineRule="auto"/>
        <w:rPr>
          <w:rFonts w:ascii="Times New Roman" w:eastAsia="Times New Roman" w:hAnsi="Times New Roman"/>
          <w:color w:val="000000"/>
          <w:sz w:val="24"/>
          <w:szCs w:val="24"/>
        </w:rPr>
      </w:pPr>
      <w:proofErr w:type="gramStart"/>
      <w:r w:rsidRPr="007C705F">
        <w:rPr>
          <w:rFonts w:ascii="Times New Roman" w:eastAsia="Times New Roman" w:hAnsi="Times New Roman"/>
          <w:color w:val="000000"/>
          <w:sz w:val="24"/>
          <w:szCs w:val="24"/>
        </w:rPr>
        <w:t xml:space="preserve">Either $20+ million </w:t>
      </w:r>
      <w:r w:rsidR="00C51E67">
        <w:rPr>
          <w:rFonts w:ascii="Times New Roman" w:eastAsia="Times New Roman" w:hAnsi="Times New Roman"/>
          <w:color w:val="000000"/>
          <w:sz w:val="24"/>
          <w:szCs w:val="24"/>
        </w:rPr>
        <w:t xml:space="preserve">of </w:t>
      </w:r>
      <w:r w:rsidRPr="007C705F">
        <w:rPr>
          <w:rFonts w:ascii="Times New Roman" w:eastAsia="Times New Roman" w:hAnsi="Times New Roman"/>
          <w:color w:val="000000"/>
          <w:sz w:val="24"/>
          <w:szCs w:val="24"/>
        </w:rPr>
        <w:t>total revenue or expenditure.</w:t>
      </w:r>
      <w:proofErr w:type="gramEnd"/>
    </w:p>
    <w:p w:rsidR="00A41CD7" w:rsidRDefault="00A41CD7" w:rsidP="00A41CD7">
      <w:pPr>
        <w:numPr>
          <w:ilvl w:val="0"/>
          <w:numId w:val="1"/>
        </w:numPr>
        <w:spacing w:before="100" w:beforeAutospacing="1" w:after="240" w:line="240" w:lineRule="auto"/>
        <w:rPr>
          <w:rFonts w:ascii="Times New Roman" w:eastAsia="Times New Roman" w:hAnsi="Times New Roman"/>
          <w:color w:val="000000"/>
          <w:sz w:val="24"/>
          <w:szCs w:val="24"/>
        </w:rPr>
      </w:pPr>
      <w:proofErr w:type="gramStart"/>
      <w:r w:rsidRPr="007C705F">
        <w:rPr>
          <w:rFonts w:ascii="Times New Roman" w:eastAsia="Times New Roman" w:hAnsi="Times New Roman"/>
          <w:color w:val="000000"/>
          <w:sz w:val="24"/>
          <w:szCs w:val="24"/>
        </w:rPr>
        <w:t>Special districts that are the only special district for a state and specific function code.</w:t>
      </w:r>
      <w:proofErr w:type="gramEnd"/>
    </w:p>
    <w:p w:rsidR="00C51E67" w:rsidRPr="007C705F" w:rsidRDefault="00C51E67" w:rsidP="00C51E67">
      <w:pPr>
        <w:spacing w:before="100" w:beforeAutospacing="1" w:after="24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 modified cut off sampling methodology </w:t>
      </w:r>
      <w:proofErr w:type="gramStart"/>
      <w:r>
        <w:rPr>
          <w:rFonts w:ascii="Times New Roman" w:eastAsia="Times New Roman" w:hAnsi="Times New Roman"/>
          <w:color w:val="000000"/>
          <w:sz w:val="24"/>
          <w:szCs w:val="24"/>
        </w:rPr>
        <w:t>was used</w:t>
      </w:r>
      <w:proofErr w:type="gramEnd"/>
      <w:r>
        <w:rPr>
          <w:rFonts w:ascii="Times New Roman" w:eastAsia="Times New Roman" w:hAnsi="Times New Roman"/>
          <w:color w:val="000000"/>
          <w:sz w:val="24"/>
          <w:szCs w:val="24"/>
        </w:rPr>
        <w:t xml:space="preserve"> to reduce the number of small governments in the sample, thus reducing respondent burden and processing costs.  Research on the new </w:t>
      </w:r>
      <w:r>
        <w:rPr>
          <w:rFonts w:ascii="Times New Roman" w:eastAsia="Times New Roman" w:hAnsi="Times New Roman"/>
          <w:color w:val="000000"/>
          <w:sz w:val="24"/>
          <w:szCs w:val="24"/>
        </w:rPr>
        <w:lastRenderedPageBreak/>
        <w:t>methodology</w:t>
      </w:r>
      <w:r w:rsidR="008736B2">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which </w:t>
      </w:r>
      <w:proofErr w:type="gramStart"/>
      <w:r>
        <w:rPr>
          <w:rFonts w:ascii="Times New Roman" w:eastAsia="Times New Roman" w:hAnsi="Times New Roman"/>
          <w:color w:val="000000"/>
          <w:sz w:val="24"/>
          <w:szCs w:val="24"/>
        </w:rPr>
        <w:t>was also used</w:t>
      </w:r>
      <w:proofErr w:type="gramEnd"/>
      <w:r>
        <w:rPr>
          <w:rFonts w:ascii="Times New Roman" w:eastAsia="Times New Roman" w:hAnsi="Times New Roman"/>
          <w:color w:val="000000"/>
          <w:sz w:val="24"/>
          <w:szCs w:val="24"/>
        </w:rPr>
        <w:t xml:space="preserve"> for the Annual Survey of Public Employment and Payroll, is available in a series of papers on www.census.gov/govs</w:t>
      </w:r>
      <w:r w:rsidR="00295C04">
        <w:rPr>
          <w:rFonts w:ascii="Helv" w:eastAsiaTheme="minorHAnsi" w:hAnsi="Helv" w:cs="Helv"/>
          <w:color w:val="000000"/>
          <w:sz w:val="20"/>
          <w:szCs w:val="20"/>
        </w:rPr>
        <w:t>/</w:t>
      </w:r>
      <w:r w:rsidR="00295C04" w:rsidRPr="00295C04">
        <w:rPr>
          <w:rFonts w:ascii="Times New Roman" w:eastAsiaTheme="minorHAnsi" w:hAnsi="Times New Roman"/>
          <w:color w:val="000000"/>
          <w:sz w:val="24"/>
          <w:szCs w:val="24"/>
        </w:rPr>
        <w:t>pubs/</w:t>
      </w:r>
    </w:p>
    <w:p w:rsidR="00A41CD7" w:rsidRPr="007C705F" w:rsidRDefault="00917D2E" w:rsidP="00A41CD7">
      <w:pPr>
        <w:spacing w:before="100" w:beforeAutospacing="1" w:after="240" w:line="240" w:lineRule="auto"/>
        <w:rPr>
          <w:rFonts w:ascii="Times New Roman" w:hAnsi="Times New Roman"/>
          <w:b/>
          <w:bCs/>
          <w:color w:val="000000"/>
          <w:sz w:val="24"/>
          <w:szCs w:val="24"/>
        </w:rPr>
      </w:pPr>
      <w:r>
        <w:rPr>
          <w:rFonts w:ascii="Times New Roman" w:hAnsi="Times New Roman"/>
          <w:b/>
          <w:bCs/>
          <w:color w:val="000000"/>
          <w:sz w:val="24"/>
          <w:szCs w:val="24"/>
        </w:rPr>
        <w:t>Sample Frame:</w:t>
      </w:r>
    </w:p>
    <w:p w:rsidR="00A41CD7" w:rsidRPr="007C705F" w:rsidRDefault="00A41CD7" w:rsidP="00A41CD7">
      <w:pPr>
        <w:spacing w:before="100" w:beforeAutospacing="1"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 xml:space="preserve">The sampling frame for the 2009 </w:t>
      </w:r>
      <w:r w:rsidR="000213FD" w:rsidRPr="007C705F">
        <w:rPr>
          <w:rFonts w:ascii="Times New Roman" w:eastAsia="Times New Roman" w:hAnsi="Times New Roman"/>
          <w:color w:val="000000"/>
          <w:sz w:val="24"/>
          <w:szCs w:val="24"/>
        </w:rPr>
        <w:t xml:space="preserve">Annual </w:t>
      </w:r>
      <w:r w:rsidR="000213FD">
        <w:rPr>
          <w:rFonts w:ascii="Times New Roman" w:eastAsia="Times New Roman" w:hAnsi="Times New Roman"/>
          <w:color w:val="000000"/>
          <w:sz w:val="24"/>
          <w:szCs w:val="24"/>
        </w:rPr>
        <w:t xml:space="preserve">Survey of Local Government </w:t>
      </w:r>
      <w:r w:rsidR="000213FD" w:rsidRPr="007C705F">
        <w:rPr>
          <w:rFonts w:ascii="Times New Roman" w:eastAsia="Times New Roman" w:hAnsi="Times New Roman"/>
          <w:color w:val="000000"/>
          <w:sz w:val="24"/>
          <w:szCs w:val="24"/>
        </w:rPr>
        <w:t>Financ</w:t>
      </w:r>
      <w:r w:rsidR="000213FD">
        <w:rPr>
          <w:rFonts w:ascii="Times New Roman" w:eastAsia="Times New Roman" w:hAnsi="Times New Roman"/>
          <w:color w:val="000000"/>
          <w:sz w:val="24"/>
          <w:szCs w:val="24"/>
        </w:rPr>
        <w:t>e</w:t>
      </w:r>
      <w:r w:rsidR="000213FD" w:rsidRPr="007C705F">
        <w:rPr>
          <w:rFonts w:ascii="Times New Roman" w:eastAsia="Times New Roman" w:hAnsi="Times New Roman"/>
          <w:color w:val="000000"/>
          <w:sz w:val="24"/>
          <w:szCs w:val="24"/>
        </w:rPr>
        <w:t xml:space="preserve"> </w:t>
      </w:r>
      <w:r w:rsidRPr="007C705F">
        <w:rPr>
          <w:rFonts w:ascii="Times New Roman" w:eastAsia="Times New Roman" w:hAnsi="Times New Roman"/>
          <w:color w:val="000000"/>
          <w:sz w:val="24"/>
          <w:szCs w:val="24"/>
        </w:rPr>
        <w:t>was the 2007 Census of Local Governments file, updated by births</w:t>
      </w:r>
      <w:r w:rsidR="00C51E67">
        <w:rPr>
          <w:rFonts w:ascii="Times New Roman" w:eastAsia="Times New Roman" w:hAnsi="Times New Roman"/>
          <w:color w:val="000000"/>
          <w:sz w:val="24"/>
          <w:szCs w:val="24"/>
        </w:rPr>
        <w:t xml:space="preserve"> and</w:t>
      </w:r>
      <w:r w:rsidRPr="007C705F">
        <w:rPr>
          <w:rFonts w:ascii="Times New Roman" w:eastAsia="Times New Roman" w:hAnsi="Times New Roman"/>
          <w:color w:val="000000"/>
          <w:sz w:val="24"/>
          <w:szCs w:val="24"/>
        </w:rPr>
        <w:t xml:space="preserve"> d</w:t>
      </w:r>
      <w:r w:rsidR="00F7717B">
        <w:rPr>
          <w:rFonts w:ascii="Times New Roman" w:eastAsia="Times New Roman" w:hAnsi="Times New Roman"/>
          <w:color w:val="000000"/>
          <w:sz w:val="24"/>
          <w:szCs w:val="24"/>
        </w:rPr>
        <w:t>eaths. Altogether, there were 76</w:t>
      </w:r>
      <w:r w:rsidR="00D82335">
        <w:rPr>
          <w:rFonts w:ascii="Times New Roman" w:eastAsia="Times New Roman" w:hAnsi="Times New Roman"/>
          <w:color w:val="000000"/>
          <w:sz w:val="24"/>
          <w:szCs w:val="24"/>
        </w:rPr>
        <w:t>,</w:t>
      </w:r>
      <w:r w:rsidR="00F7717B">
        <w:rPr>
          <w:rFonts w:ascii="Times New Roman" w:eastAsia="Times New Roman" w:hAnsi="Times New Roman"/>
          <w:color w:val="000000"/>
          <w:sz w:val="24"/>
          <w:szCs w:val="24"/>
        </w:rPr>
        <w:t>456</w:t>
      </w:r>
      <w:r w:rsidRPr="007C705F">
        <w:rPr>
          <w:rFonts w:ascii="Times New Roman" w:eastAsia="Times New Roman" w:hAnsi="Times New Roman"/>
          <w:color w:val="000000"/>
          <w:sz w:val="24"/>
          <w:szCs w:val="24"/>
        </w:rPr>
        <w:t xml:space="preserve"> local governments of Type 1, 2, 3, </w:t>
      </w:r>
      <w:r w:rsidR="00D82335">
        <w:rPr>
          <w:rFonts w:ascii="Times New Roman" w:eastAsia="Times New Roman" w:hAnsi="Times New Roman"/>
          <w:color w:val="000000"/>
          <w:sz w:val="24"/>
          <w:szCs w:val="24"/>
        </w:rPr>
        <w:t>or 4</w:t>
      </w:r>
      <w:r w:rsidRPr="007C705F">
        <w:rPr>
          <w:rFonts w:ascii="Times New Roman" w:eastAsia="Times New Roman" w:hAnsi="Times New Roman"/>
          <w:color w:val="000000"/>
          <w:sz w:val="24"/>
          <w:szCs w:val="24"/>
        </w:rPr>
        <w:t>. All state governments and school districts were included in the sample frame.</w:t>
      </w:r>
    </w:p>
    <w:p w:rsidR="00D82335" w:rsidRDefault="00D82335" w:rsidP="00A41CD7">
      <w:pPr>
        <w:spacing w:before="100" w:beforeAutospacing="1" w:after="240" w:line="240" w:lineRule="auto"/>
        <w:rPr>
          <w:rFonts w:ascii="Times New Roman" w:hAnsi="Times New Roman"/>
          <w:b/>
          <w:bCs/>
          <w:color w:val="000000"/>
          <w:sz w:val="24"/>
          <w:szCs w:val="24"/>
        </w:rPr>
      </w:pPr>
    </w:p>
    <w:p w:rsidR="00A41CD7" w:rsidRPr="007C705F" w:rsidRDefault="00A41CD7" w:rsidP="00A41CD7">
      <w:pPr>
        <w:spacing w:before="100" w:beforeAutospacing="1" w:after="240" w:line="240" w:lineRule="auto"/>
        <w:rPr>
          <w:rFonts w:ascii="Times New Roman" w:hAnsi="Times New Roman"/>
          <w:b/>
          <w:bCs/>
          <w:color w:val="000000"/>
          <w:sz w:val="24"/>
          <w:szCs w:val="24"/>
        </w:rPr>
      </w:pPr>
      <w:r w:rsidRPr="007C705F">
        <w:rPr>
          <w:rFonts w:ascii="Times New Roman" w:hAnsi="Times New Roman"/>
          <w:b/>
          <w:bCs/>
          <w:color w:val="000000"/>
          <w:sz w:val="24"/>
          <w:szCs w:val="24"/>
        </w:rPr>
        <w:t>Weighting</w:t>
      </w:r>
    </w:p>
    <w:p w:rsidR="00A41CD7" w:rsidRPr="007C705F" w:rsidRDefault="00A41CD7" w:rsidP="00A41CD7">
      <w:pPr>
        <w:spacing w:before="100" w:beforeAutospacing="1" w:after="240"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 xml:space="preserve">The weight for each unit in the sample is the inverse of that unit’s probability of </w:t>
      </w:r>
      <w:proofErr w:type="gramStart"/>
      <w:r w:rsidRPr="007C705F">
        <w:rPr>
          <w:rFonts w:ascii="Times New Roman" w:eastAsia="Times New Roman" w:hAnsi="Times New Roman"/>
          <w:color w:val="000000"/>
          <w:sz w:val="24"/>
          <w:szCs w:val="24"/>
        </w:rPr>
        <w:t>being selected</w:t>
      </w:r>
      <w:proofErr w:type="gramEnd"/>
      <w:r w:rsidRPr="007C705F">
        <w:rPr>
          <w:rFonts w:ascii="Times New Roman" w:eastAsia="Times New Roman" w:hAnsi="Times New Roman"/>
          <w:color w:val="000000"/>
          <w:sz w:val="24"/>
          <w:szCs w:val="24"/>
        </w:rPr>
        <w:t xml:space="preserve"> into the sample. For example, for units that were included in the sample with a probability of .02</w:t>
      </w:r>
      <w:r w:rsidR="00B941EE">
        <w:rPr>
          <w:rFonts w:ascii="Times New Roman" w:eastAsia="Times New Roman" w:hAnsi="Times New Roman"/>
          <w:color w:val="000000"/>
          <w:sz w:val="24"/>
          <w:szCs w:val="24"/>
        </w:rPr>
        <w:t>00</w:t>
      </w:r>
      <w:r w:rsidRPr="007C705F">
        <w:rPr>
          <w:rFonts w:ascii="Times New Roman" w:eastAsia="Times New Roman" w:hAnsi="Times New Roman"/>
          <w:color w:val="000000"/>
          <w:sz w:val="24"/>
          <w:szCs w:val="24"/>
        </w:rPr>
        <w:t>, the weight is (1/.02</w:t>
      </w:r>
      <w:r w:rsidR="00B941EE">
        <w:rPr>
          <w:rFonts w:ascii="Times New Roman" w:eastAsia="Times New Roman" w:hAnsi="Times New Roman"/>
          <w:color w:val="000000"/>
          <w:sz w:val="24"/>
          <w:szCs w:val="24"/>
        </w:rPr>
        <w:t>00</w:t>
      </w:r>
      <w:r w:rsidRPr="007C705F">
        <w:rPr>
          <w:rFonts w:ascii="Times New Roman" w:eastAsia="Times New Roman" w:hAnsi="Times New Roman"/>
          <w:color w:val="000000"/>
          <w:sz w:val="24"/>
          <w:szCs w:val="24"/>
        </w:rPr>
        <w:t>) =50.</w:t>
      </w:r>
      <w:r w:rsidR="00B941EE">
        <w:rPr>
          <w:rFonts w:ascii="Times New Roman" w:eastAsia="Times New Roman" w:hAnsi="Times New Roman"/>
          <w:color w:val="000000"/>
          <w:sz w:val="24"/>
          <w:szCs w:val="24"/>
        </w:rPr>
        <w:t>0000.</w:t>
      </w:r>
    </w:p>
    <w:p w:rsidR="00A41CD7" w:rsidRPr="007C705F" w:rsidRDefault="00A41CD7" w:rsidP="00A41CD7">
      <w:pPr>
        <w:spacing w:before="100" w:beforeAutospacing="1" w:after="240" w:line="240" w:lineRule="auto"/>
        <w:rPr>
          <w:rFonts w:ascii="Times New Roman" w:hAnsi="Times New Roman"/>
          <w:b/>
          <w:bCs/>
          <w:color w:val="000000"/>
          <w:sz w:val="24"/>
          <w:szCs w:val="24"/>
        </w:rPr>
      </w:pPr>
      <w:r w:rsidRPr="007C705F">
        <w:rPr>
          <w:rFonts w:ascii="Times New Roman" w:hAnsi="Times New Roman"/>
          <w:b/>
          <w:bCs/>
          <w:color w:val="000000"/>
          <w:sz w:val="24"/>
          <w:szCs w:val="24"/>
        </w:rPr>
        <w:t>Sample Size</w:t>
      </w:r>
    </w:p>
    <w:p w:rsidR="002B7579" w:rsidRPr="007C705F" w:rsidRDefault="002B7579" w:rsidP="002B7579">
      <w:pPr>
        <w:spacing w:before="100" w:beforeAutospacing="1" w:after="100" w:afterAutospacing="1" w:line="240" w:lineRule="auto"/>
        <w:rPr>
          <w:rFonts w:ascii="Times New Roman" w:eastAsia="Times New Roman" w:hAnsi="Times New Roman"/>
          <w:color w:val="000000"/>
          <w:sz w:val="24"/>
          <w:szCs w:val="24"/>
        </w:rPr>
      </w:pPr>
      <w:r w:rsidRPr="007C705F">
        <w:rPr>
          <w:rFonts w:ascii="Times New Roman" w:eastAsia="Times New Roman" w:hAnsi="Times New Roman"/>
          <w:color w:val="000000"/>
          <w:sz w:val="24"/>
          <w:szCs w:val="24"/>
        </w:rPr>
        <w:t>The sample si</w:t>
      </w:r>
      <w:r w:rsidR="00D82335">
        <w:rPr>
          <w:rFonts w:ascii="Times New Roman" w:eastAsia="Times New Roman" w:hAnsi="Times New Roman"/>
          <w:color w:val="000000"/>
          <w:sz w:val="24"/>
          <w:szCs w:val="24"/>
        </w:rPr>
        <w:t>ze was 10</w:t>
      </w:r>
      <w:r w:rsidRPr="007C705F">
        <w:rPr>
          <w:rFonts w:ascii="Times New Roman" w:eastAsia="Times New Roman" w:hAnsi="Times New Roman"/>
          <w:color w:val="000000"/>
          <w:sz w:val="24"/>
          <w:szCs w:val="24"/>
        </w:rPr>
        <w:t>,</w:t>
      </w:r>
      <w:r w:rsidR="00F7717B">
        <w:rPr>
          <w:rFonts w:ascii="Times New Roman" w:eastAsia="Times New Roman" w:hAnsi="Times New Roman"/>
          <w:color w:val="000000"/>
          <w:sz w:val="24"/>
          <w:szCs w:val="24"/>
        </w:rPr>
        <w:t>857</w:t>
      </w:r>
      <w:r w:rsidR="00D82335">
        <w:rPr>
          <w:rFonts w:ascii="Times New Roman" w:eastAsia="Times New Roman" w:hAnsi="Times New Roman"/>
          <w:color w:val="000000"/>
          <w:sz w:val="24"/>
          <w:szCs w:val="24"/>
        </w:rPr>
        <w:t xml:space="preserve"> non-school </w:t>
      </w:r>
      <w:r w:rsidRPr="007C705F">
        <w:rPr>
          <w:rFonts w:ascii="Times New Roman" w:eastAsia="Times New Roman" w:hAnsi="Times New Roman"/>
          <w:color w:val="000000"/>
          <w:sz w:val="24"/>
          <w:szCs w:val="24"/>
        </w:rPr>
        <w:t xml:space="preserve">units. Of the total number of governments in the </w:t>
      </w:r>
      <w:r w:rsidR="00F7717B">
        <w:rPr>
          <w:rFonts w:ascii="Times New Roman" w:eastAsia="Times New Roman" w:hAnsi="Times New Roman"/>
          <w:color w:val="000000"/>
          <w:sz w:val="24"/>
          <w:szCs w:val="24"/>
        </w:rPr>
        <w:t>non-school sample, 16.4% were counties, 3</w:t>
      </w:r>
      <w:r w:rsidR="00F65FD9">
        <w:rPr>
          <w:rFonts w:ascii="Times New Roman" w:eastAsia="Times New Roman" w:hAnsi="Times New Roman"/>
          <w:color w:val="000000"/>
          <w:sz w:val="24"/>
          <w:szCs w:val="24"/>
        </w:rPr>
        <w:t>2.</w:t>
      </w:r>
      <w:r w:rsidR="00F7717B">
        <w:rPr>
          <w:rFonts w:ascii="Times New Roman" w:eastAsia="Times New Roman" w:hAnsi="Times New Roman"/>
          <w:color w:val="000000"/>
          <w:sz w:val="24"/>
          <w:szCs w:val="24"/>
        </w:rPr>
        <w:t>3</w:t>
      </w:r>
      <w:r w:rsidRPr="007C705F">
        <w:rPr>
          <w:rFonts w:ascii="Times New Roman" w:eastAsia="Times New Roman" w:hAnsi="Times New Roman"/>
          <w:color w:val="000000"/>
          <w:sz w:val="24"/>
          <w:szCs w:val="24"/>
        </w:rPr>
        <w:t>% were cities</w:t>
      </w:r>
      <w:r w:rsidR="00F7717B">
        <w:rPr>
          <w:rFonts w:ascii="Times New Roman" w:eastAsia="Times New Roman" w:hAnsi="Times New Roman"/>
          <w:color w:val="000000"/>
          <w:sz w:val="24"/>
          <w:szCs w:val="24"/>
        </w:rPr>
        <w:t xml:space="preserve">, 9.8% were </w:t>
      </w:r>
      <w:r w:rsidR="00F65FD9">
        <w:rPr>
          <w:rFonts w:ascii="Times New Roman" w:eastAsia="Times New Roman" w:hAnsi="Times New Roman"/>
          <w:color w:val="000000"/>
          <w:sz w:val="24"/>
          <w:szCs w:val="24"/>
        </w:rPr>
        <w:t>townships</w:t>
      </w:r>
      <w:r w:rsidR="00F7717B">
        <w:rPr>
          <w:rFonts w:ascii="Times New Roman" w:eastAsia="Times New Roman" w:hAnsi="Times New Roman"/>
          <w:color w:val="000000"/>
          <w:sz w:val="24"/>
          <w:szCs w:val="24"/>
        </w:rPr>
        <w:t xml:space="preserve">, </w:t>
      </w:r>
      <w:proofErr w:type="gramStart"/>
      <w:r w:rsidRPr="007C705F">
        <w:rPr>
          <w:rFonts w:ascii="Times New Roman" w:eastAsia="Times New Roman" w:hAnsi="Times New Roman"/>
          <w:color w:val="000000"/>
          <w:sz w:val="24"/>
          <w:szCs w:val="24"/>
        </w:rPr>
        <w:t>4</w:t>
      </w:r>
      <w:r w:rsidR="00F65FD9">
        <w:rPr>
          <w:rFonts w:ascii="Times New Roman" w:eastAsia="Times New Roman" w:hAnsi="Times New Roman"/>
          <w:color w:val="000000"/>
          <w:sz w:val="24"/>
          <w:szCs w:val="24"/>
        </w:rPr>
        <w:t>1</w:t>
      </w:r>
      <w:r w:rsidRPr="007C705F">
        <w:rPr>
          <w:rFonts w:ascii="Times New Roman" w:eastAsia="Times New Roman" w:hAnsi="Times New Roman"/>
          <w:color w:val="000000"/>
          <w:sz w:val="24"/>
          <w:szCs w:val="24"/>
        </w:rPr>
        <w:t>.</w:t>
      </w:r>
      <w:r w:rsidR="00F7717B">
        <w:rPr>
          <w:rFonts w:ascii="Times New Roman" w:eastAsia="Times New Roman" w:hAnsi="Times New Roman"/>
          <w:color w:val="000000"/>
          <w:sz w:val="24"/>
          <w:szCs w:val="24"/>
        </w:rPr>
        <w:t>5</w:t>
      </w:r>
      <w:proofErr w:type="gramEnd"/>
      <w:r w:rsidR="00F7717B">
        <w:rPr>
          <w:rFonts w:ascii="Times New Roman" w:eastAsia="Times New Roman" w:hAnsi="Times New Roman"/>
          <w:color w:val="000000"/>
          <w:sz w:val="24"/>
          <w:szCs w:val="24"/>
        </w:rPr>
        <w:t>% were s</w:t>
      </w:r>
      <w:r w:rsidRPr="007C705F">
        <w:rPr>
          <w:rFonts w:ascii="Times New Roman" w:eastAsia="Times New Roman" w:hAnsi="Times New Roman"/>
          <w:color w:val="000000"/>
          <w:sz w:val="24"/>
          <w:szCs w:val="24"/>
        </w:rPr>
        <w:t>pecial districts. All 50 state governments and the District of Columbia were certainty units with a weight of 1.</w:t>
      </w:r>
      <w:r w:rsidR="00B941EE">
        <w:rPr>
          <w:rFonts w:ascii="Times New Roman" w:eastAsia="Times New Roman" w:hAnsi="Times New Roman"/>
          <w:color w:val="000000"/>
          <w:sz w:val="24"/>
          <w:szCs w:val="24"/>
        </w:rPr>
        <w:t>0000.</w:t>
      </w:r>
    </w:p>
    <w:p w:rsidR="002B7579" w:rsidRPr="007C705F" w:rsidRDefault="00762302" w:rsidP="002B7579">
      <w:pPr>
        <w:spacing w:before="100" w:beforeAutospacing="1" w:after="100" w:afterAutospacing="1" w:line="240" w:lineRule="auto"/>
        <w:rPr>
          <w:rFonts w:ascii="Times New Roman" w:hAnsi="Times New Roman"/>
          <w:b/>
          <w:bCs/>
          <w:color w:val="000000"/>
          <w:sz w:val="24"/>
          <w:szCs w:val="24"/>
        </w:rPr>
      </w:pPr>
      <w:r w:rsidRPr="007C705F">
        <w:rPr>
          <w:rFonts w:ascii="Times New Roman" w:hAnsi="Times New Roman"/>
          <w:b/>
          <w:bCs/>
          <w:color w:val="000000"/>
          <w:sz w:val="24"/>
          <w:szCs w:val="24"/>
        </w:rPr>
        <w:t>Data Collection</w:t>
      </w: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Data collected for the </w:t>
      </w:r>
      <w:r w:rsidR="000213FD" w:rsidRPr="007C705F">
        <w:rPr>
          <w:rFonts w:ascii="Times New Roman" w:eastAsia="Times New Roman" w:hAnsi="Times New Roman"/>
          <w:color w:val="000000"/>
          <w:sz w:val="24"/>
          <w:szCs w:val="24"/>
        </w:rPr>
        <w:t xml:space="preserve">Annual </w:t>
      </w:r>
      <w:r w:rsidR="000213FD">
        <w:rPr>
          <w:rFonts w:ascii="Times New Roman" w:eastAsia="Times New Roman" w:hAnsi="Times New Roman"/>
          <w:color w:val="000000"/>
          <w:sz w:val="24"/>
          <w:szCs w:val="24"/>
        </w:rPr>
        <w:t xml:space="preserve">Survey of Local Government </w:t>
      </w:r>
      <w:r w:rsidR="000213FD" w:rsidRPr="007C705F">
        <w:rPr>
          <w:rFonts w:ascii="Times New Roman" w:eastAsia="Times New Roman" w:hAnsi="Times New Roman"/>
          <w:color w:val="000000"/>
          <w:sz w:val="24"/>
          <w:szCs w:val="24"/>
        </w:rPr>
        <w:t>Financ</w:t>
      </w:r>
      <w:r w:rsidR="000213FD">
        <w:rPr>
          <w:rFonts w:ascii="Times New Roman" w:eastAsia="Times New Roman" w:hAnsi="Times New Roman"/>
          <w:color w:val="000000"/>
          <w:sz w:val="24"/>
          <w:szCs w:val="24"/>
        </w:rPr>
        <w:t>e</w:t>
      </w:r>
      <w:r w:rsidR="000213FD" w:rsidRPr="007C705F">
        <w:rPr>
          <w:rFonts w:ascii="Times New Roman" w:hAnsi="Times New Roman"/>
          <w:color w:val="000000"/>
          <w:sz w:val="24"/>
          <w:szCs w:val="24"/>
        </w:rPr>
        <w:t xml:space="preserve"> </w:t>
      </w:r>
      <w:r w:rsidRPr="007C705F">
        <w:rPr>
          <w:rFonts w:ascii="Times New Roman" w:hAnsi="Times New Roman"/>
          <w:color w:val="000000"/>
          <w:sz w:val="24"/>
          <w:szCs w:val="24"/>
        </w:rPr>
        <w:t xml:space="preserve">are public record and are not confidential, as authorized by </w:t>
      </w:r>
      <w:hyperlink r:id="rId17" w:history="1">
        <w:r w:rsidRPr="007C705F">
          <w:rPr>
            <w:rStyle w:val="Hyperlink"/>
            <w:rFonts w:ascii="Times New Roman" w:hAnsi="Times New Roman"/>
            <w:sz w:val="24"/>
            <w:szCs w:val="24"/>
          </w:rPr>
          <w:t>Title 13, United States Code</w:t>
        </w:r>
      </w:hyperlink>
      <w:r w:rsidRPr="007C705F">
        <w:rPr>
          <w:rFonts w:ascii="Times New Roman" w:hAnsi="Times New Roman"/>
          <w:color w:val="000000"/>
          <w:sz w:val="24"/>
          <w:szCs w:val="24"/>
        </w:rPr>
        <w:t xml:space="preserve">, </w:t>
      </w:r>
      <w:proofErr w:type="gramStart"/>
      <w:r w:rsidRPr="007C705F">
        <w:rPr>
          <w:rFonts w:ascii="Times New Roman" w:hAnsi="Times New Roman"/>
          <w:color w:val="000000"/>
          <w:sz w:val="24"/>
          <w:szCs w:val="24"/>
        </w:rPr>
        <w:t>Section</w:t>
      </w:r>
      <w:proofErr w:type="gramEnd"/>
      <w:r w:rsidRPr="007C705F">
        <w:rPr>
          <w:rFonts w:ascii="Times New Roman" w:hAnsi="Times New Roman"/>
          <w:color w:val="000000"/>
          <w:sz w:val="24"/>
          <w:szCs w:val="24"/>
        </w:rPr>
        <w:t xml:space="preserve"> 9. Data for this survey </w:t>
      </w:r>
      <w:proofErr w:type="gramStart"/>
      <w:r w:rsidRPr="007C705F">
        <w:rPr>
          <w:rFonts w:ascii="Times New Roman" w:hAnsi="Times New Roman"/>
          <w:color w:val="000000"/>
          <w:sz w:val="24"/>
          <w:szCs w:val="24"/>
        </w:rPr>
        <w:t>were collected</w:t>
      </w:r>
      <w:proofErr w:type="gramEnd"/>
      <w:r w:rsidRPr="007C705F">
        <w:rPr>
          <w:rFonts w:ascii="Times New Roman" w:hAnsi="Times New Roman"/>
          <w:color w:val="000000"/>
          <w:sz w:val="24"/>
          <w:szCs w:val="24"/>
        </w:rPr>
        <w:t xml:space="preserve"> using the forms listed in the </w:t>
      </w:r>
      <w:bookmarkStart w:id="2" w:name="_Hlk264958274"/>
      <w:r w:rsidR="00BA0E1E" w:rsidRPr="007C705F">
        <w:rPr>
          <w:rFonts w:ascii="Times New Roman" w:hAnsi="Times New Roman"/>
          <w:color w:val="0053BA"/>
          <w:sz w:val="24"/>
          <w:szCs w:val="24"/>
          <w:u w:val="single"/>
        </w:rPr>
        <w:fldChar w:fldCharType="begin"/>
      </w:r>
      <w:r w:rsidRPr="007C705F">
        <w:rPr>
          <w:rFonts w:ascii="Times New Roman" w:hAnsi="Times New Roman"/>
          <w:color w:val="0053BA"/>
          <w:sz w:val="24"/>
          <w:szCs w:val="24"/>
          <w:u w:val="single"/>
        </w:rPr>
        <w:instrText>HYPERLINK  \l "SurveyContent"</w:instrText>
      </w:r>
      <w:r w:rsidR="00BA0E1E" w:rsidRPr="007C705F">
        <w:rPr>
          <w:rFonts w:ascii="Times New Roman" w:hAnsi="Times New Roman"/>
          <w:color w:val="0053BA"/>
          <w:sz w:val="24"/>
          <w:szCs w:val="24"/>
          <w:u w:val="single"/>
        </w:rPr>
        <w:fldChar w:fldCharType="separate"/>
      </w:r>
      <w:r w:rsidRPr="007C705F">
        <w:rPr>
          <w:rStyle w:val="Hyperlink"/>
          <w:rFonts w:ascii="Times New Roman" w:hAnsi="Times New Roman"/>
          <w:sz w:val="24"/>
          <w:szCs w:val="24"/>
        </w:rPr>
        <w:t>Content of the Survey</w:t>
      </w:r>
      <w:r w:rsidR="00BA0E1E" w:rsidRPr="007C705F">
        <w:rPr>
          <w:rFonts w:ascii="Times New Roman" w:hAnsi="Times New Roman"/>
          <w:color w:val="0053BA"/>
          <w:sz w:val="24"/>
          <w:szCs w:val="24"/>
          <w:u w:val="single"/>
        </w:rPr>
        <w:fldChar w:fldCharType="end"/>
      </w:r>
      <w:r w:rsidRPr="007C705F">
        <w:rPr>
          <w:rFonts w:ascii="Times New Roman" w:hAnsi="Times New Roman"/>
          <w:color w:val="0053BA"/>
          <w:sz w:val="24"/>
          <w:szCs w:val="24"/>
          <w:u w:val="single"/>
        </w:rPr>
        <w:t xml:space="preserve"> </w:t>
      </w:r>
      <w:bookmarkEnd w:id="2"/>
      <w:r w:rsidRPr="007C705F">
        <w:rPr>
          <w:rFonts w:ascii="Times New Roman" w:hAnsi="Times New Roman"/>
          <w:color w:val="000000"/>
          <w:sz w:val="24"/>
          <w:szCs w:val="24"/>
        </w:rPr>
        <w:t xml:space="preserve">section and through state government administrative records. </w:t>
      </w:r>
    </w:p>
    <w:p w:rsidR="00762302" w:rsidRPr="007C705F" w:rsidRDefault="00762302" w:rsidP="00762302">
      <w:pPr>
        <w:autoSpaceDE w:val="0"/>
        <w:autoSpaceDN w:val="0"/>
        <w:adjustRightInd w:val="0"/>
        <w:spacing w:before="100" w:after="10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The data collection for the state and local finance survey </w:t>
      </w:r>
      <w:proofErr w:type="gramStart"/>
      <w:r w:rsidRPr="007C705F">
        <w:rPr>
          <w:rFonts w:ascii="Times New Roman" w:hAnsi="Times New Roman"/>
          <w:color w:val="000000"/>
          <w:sz w:val="24"/>
          <w:szCs w:val="24"/>
        </w:rPr>
        <w:t>is made up</w:t>
      </w:r>
      <w:proofErr w:type="gramEnd"/>
      <w:r w:rsidRPr="007C705F">
        <w:rPr>
          <w:rFonts w:ascii="Times New Roman" w:hAnsi="Times New Roman"/>
          <w:color w:val="000000"/>
          <w:sz w:val="24"/>
          <w:szCs w:val="24"/>
        </w:rPr>
        <w:t xml:space="preserve"> of three modes to obtain data: mail canvass, Internet collection, and central collection from state sources. Collection methods vary by state and type of government. </w:t>
      </w:r>
    </w:p>
    <w:p w:rsidR="00762302" w:rsidRPr="007C705F" w:rsidRDefault="00762302" w:rsidP="00762302">
      <w:pPr>
        <w:autoSpaceDE w:val="0"/>
        <w:autoSpaceDN w:val="0"/>
        <w:adjustRightInd w:val="0"/>
        <w:spacing w:before="100" w:after="10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Reviews of government accounting records provide data for most state government agencies and the 48 largest and most complex county and municipal governments. Data for local governments in about </w:t>
      </w:r>
      <w:r w:rsidRPr="007C705F">
        <w:rPr>
          <w:rFonts w:ascii="Times New Roman" w:hAnsi="Times New Roman"/>
          <w:sz w:val="24"/>
          <w:szCs w:val="24"/>
        </w:rPr>
        <w:t xml:space="preserve">28 </w:t>
      </w:r>
      <w:r w:rsidRPr="007C705F">
        <w:rPr>
          <w:rFonts w:ascii="Times New Roman" w:hAnsi="Times New Roman"/>
          <w:color w:val="000000"/>
          <w:sz w:val="24"/>
          <w:szCs w:val="24"/>
        </w:rPr>
        <w:t>states are consolidated and submitted by state agencies (central collections), usually as electronic transmissions or mutually developed questionnaires. Each of these central collection arrangements is unique, conforming to our and the states’ requirements.</w:t>
      </w:r>
    </w:p>
    <w:p w:rsidR="00762302" w:rsidRPr="007C705F" w:rsidRDefault="00762302" w:rsidP="00762302">
      <w:pPr>
        <w:autoSpaceDE w:val="0"/>
        <w:autoSpaceDN w:val="0"/>
        <w:adjustRightInd w:val="0"/>
        <w:spacing w:before="100" w:after="10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Data for the balance of local governments </w:t>
      </w:r>
      <w:proofErr w:type="gramStart"/>
      <w:r w:rsidRPr="007C705F">
        <w:rPr>
          <w:rFonts w:ascii="Times New Roman" w:hAnsi="Times New Roman"/>
          <w:color w:val="000000"/>
          <w:sz w:val="24"/>
          <w:szCs w:val="24"/>
        </w:rPr>
        <w:t>were obtained</w:t>
      </w:r>
      <w:proofErr w:type="gramEnd"/>
      <w:r w:rsidRPr="007C705F">
        <w:rPr>
          <w:rFonts w:ascii="Times New Roman" w:hAnsi="Times New Roman"/>
          <w:color w:val="000000"/>
          <w:sz w:val="24"/>
          <w:szCs w:val="24"/>
        </w:rPr>
        <w:t xml:space="preserve"> via mail questionnaires sent directly to county, municipal, township, special district, and school district governments. </w:t>
      </w:r>
    </w:p>
    <w:p w:rsidR="002B7579" w:rsidRPr="007C705F" w:rsidRDefault="00762302" w:rsidP="00762302">
      <w:pPr>
        <w:spacing w:before="100" w:beforeAutospacing="1" w:after="100" w:afterAutospacing="1"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In some </w:t>
      </w:r>
      <w:proofErr w:type="gramStart"/>
      <w:r w:rsidRPr="007C705F">
        <w:rPr>
          <w:rFonts w:ascii="Times New Roman" w:hAnsi="Times New Roman"/>
          <w:color w:val="000000"/>
          <w:sz w:val="24"/>
          <w:szCs w:val="24"/>
        </w:rPr>
        <w:t>cases</w:t>
      </w:r>
      <w:proofErr w:type="gramEnd"/>
      <w:r w:rsidRPr="007C705F">
        <w:rPr>
          <w:rFonts w:ascii="Times New Roman" w:hAnsi="Times New Roman"/>
          <w:color w:val="000000"/>
          <w:sz w:val="24"/>
          <w:szCs w:val="24"/>
        </w:rPr>
        <w:t xml:space="preserve"> the data from central collections and mail canvass procedures were incomplete or questionable. If Census Bureau analysts were unable to obtain corrected data from original sources, they attempted to obtain data from Comprehensive Annual Financial Reports (CAFRs).</w:t>
      </w:r>
    </w:p>
    <w:p w:rsidR="00762302" w:rsidRPr="007C705F" w:rsidRDefault="00762302" w:rsidP="00762302">
      <w:pPr>
        <w:autoSpaceDE w:val="0"/>
        <w:autoSpaceDN w:val="0"/>
        <w:adjustRightInd w:val="0"/>
        <w:spacing w:before="100" w:after="100" w:line="240" w:lineRule="auto"/>
        <w:rPr>
          <w:rFonts w:ascii="Times New Roman" w:hAnsi="Times New Roman"/>
          <w:color w:val="000000"/>
          <w:sz w:val="24"/>
          <w:szCs w:val="24"/>
        </w:rPr>
      </w:pPr>
      <w:r w:rsidRPr="007C705F">
        <w:rPr>
          <w:rFonts w:ascii="Times New Roman" w:hAnsi="Times New Roman"/>
          <w:color w:val="000000"/>
          <w:sz w:val="24"/>
          <w:szCs w:val="24"/>
        </w:rPr>
        <w:lastRenderedPageBreak/>
        <w:t xml:space="preserve">In many instances, supplied/compiled data </w:t>
      </w:r>
      <w:proofErr w:type="gramStart"/>
      <w:r w:rsidRPr="007C705F">
        <w:rPr>
          <w:rFonts w:ascii="Times New Roman" w:hAnsi="Times New Roman"/>
          <w:color w:val="000000"/>
          <w:sz w:val="24"/>
          <w:szCs w:val="24"/>
        </w:rPr>
        <w:t>are supplemented</w:t>
      </w:r>
      <w:proofErr w:type="gramEnd"/>
      <w:r w:rsidRPr="007C705F">
        <w:rPr>
          <w:rFonts w:ascii="Times New Roman" w:hAnsi="Times New Roman"/>
          <w:color w:val="000000"/>
          <w:sz w:val="24"/>
          <w:szCs w:val="24"/>
        </w:rPr>
        <w:t xml:space="preserve"> with secondary sources, such as debt information from </w:t>
      </w:r>
      <w:proofErr w:type="spellStart"/>
      <w:r w:rsidRPr="007C705F">
        <w:rPr>
          <w:rFonts w:ascii="Times New Roman" w:hAnsi="Times New Roman"/>
          <w:color w:val="000000"/>
          <w:sz w:val="24"/>
          <w:szCs w:val="24"/>
        </w:rPr>
        <w:t>Mergents</w:t>
      </w:r>
      <w:proofErr w:type="spellEnd"/>
      <w:r w:rsidRPr="007C705F">
        <w:rPr>
          <w:rFonts w:ascii="Times New Roman" w:hAnsi="Times New Roman"/>
          <w:color w:val="000000"/>
          <w:sz w:val="24"/>
          <w:szCs w:val="24"/>
        </w:rPr>
        <w:t xml:space="preserve">. </w:t>
      </w:r>
    </w:p>
    <w:p w:rsidR="00762302" w:rsidRPr="007C705F" w:rsidRDefault="00762302" w:rsidP="00762302">
      <w:pPr>
        <w:autoSpaceDE w:val="0"/>
        <w:autoSpaceDN w:val="0"/>
        <w:adjustRightInd w:val="0"/>
        <w:spacing w:before="100" w:after="100" w:line="240" w:lineRule="auto"/>
        <w:rPr>
          <w:rFonts w:ascii="Times New Roman" w:hAnsi="Times New Roman"/>
          <w:color w:val="000000"/>
          <w:sz w:val="24"/>
          <w:szCs w:val="24"/>
        </w:rPr>
      </w:pPr>
      <w:r w:rsidRPr="007C705F">
        <w:rPr>
          <w:rFonts w:ascii="Times New Roman" w:hAnsi="Times New Roman"/>
          <w:color w:val="000000"/>
          <w:sz w:val="24"/>
          <w:szCs w:val="24"/>
        </w:rPr>
        <w:t>The survey combines data from several government finance surveys, including the 2008 State Government Finances, 2008 State and Local Public Employee-Retirement Systems, and the 2008 Public Elementary-Secondary Education Finances.</w:t>
      </w:r>
    </w:p>
    <w:p w:rsidR="00762302" w:rsidRPr="007C705F" w:rsidRDefault="00762302" w:rsidP="00762302">
      <w:pPr>
        <w:autoSpaceDE w:val="0"/>
        <w:autoSpaceDN w:val="0"/>
        <w:adjustRightInd w:val="0"/>
        <w:spacing w:after="0" w:line="240" w:lineRule="auto"/>
        <w:rPr>
          <w:rFonts w:ascii="Times New Roman" w:hAnsi="Times New Roman"/>
          <w:b/>
          <w:bCs/>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b/>
          <w:bCs/>
          <w:color w:val="000000"/>
          <w:sz w:val="24"/>
          <w:szCs w:val="24"/>
        </w:rPr>
        <w:t xml:space="preserve">Note: </w:t>
      </w:r>
      <w:r w:rsidRPr="007C705F">
        <w:rPr>
          <w:rFonts w:ascii="Times New Roman" w:hAnsi="Times New Roman"/>
          <w:color w:val="000000"/>
          <w:sz w:val="24"/>
          <w:szCs w:val="24"/>
        </w:rPr>
        <w:t xml:space="preserve">All governments that received a mail questionnaire had the option of submitting their response via the Internet. </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rPr>
          <w:rFonts w:ascii="Times New Roman" w:hAnsi="Times New Roman"/>
          <w:color w:val="000000"/>
          <w:sz w:val="24"/>
          <w:szCs w:val="24"/>
        </w:rPr>
      </w:pPr>
      <w:r w:rsidRPr="007C705F">
        <w:rPr>
          <w:rFonts w:ascii="Times New Roman" w:hAnsi="Times New Roman"/>
          <w:color w:val="000000"/>
          <w:sz w:val="24"/>
          <w:szCs w:val="24"/>
        </w:rPr>
        <w:t>The following are important dates in the data collection process for fiscal year 2009: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8"/>
        <w:gridCol w:w="6498"/>
      </w:tblGrid>
      <w:tr w:rsidR="00762302" w:rsidRPr="007C705F" w:rsidTr="007C705F">
        <w:tc>
          <w:tcPr>
            <w:tcW w:w="3078" w:type="dxa"/>
          </w:tcPr>
          <w:p w:rsidR="00762302" w:rsidRPr="007C705F" w:rsidRDefault="00762302" w:rsidP="007C705F">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October 2009</w:t>
            </w:r>
          </w:p>
        </w:tc>
        <w:tc>
          <w:tcPr>
            <w:tcW w:w="6498" w:type="dxa"/>
          </w:tcPr>
          <w:p w:rsidR="00762302" w:rsidRPr="007C705F" w:rsidRDefault="00762302" w:rsidP="007C705F">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Initial mail-out</w:t>
            </w:r>
          </w:p>
        </w:tc>
      </w:tr>
      <w:tr w:rsidR="00762302" w:rsidRPr="007C705F" w:rsidTr="007C705F">
        <w:tc>
          <w:tcPr>
            <w:tcW w:w="3078" w:type="dxa"/>
          </w:tcPr>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December 2009</w:t>
            </w:r>
          </w:p>
        </w:tc>
        <w:tc>
          <w:tcPr>
            <w:tcW w:w="6498" w:type="dxa"/>
          </w:tcPr>
          <w:p w:rsidR="00762302" w:rsidRPr="007C705F" w:rsidRDefault="00762302" w:rsidP="007C705F">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Reminder letter mailed out</w:t>
            </w:r>
          </w:p>
        </w:tc>
      </w:tr>
      <w:tr w:rsidR="00762302" w:rsidRPr="007C705F" w:rsidTr="007C705F">
        <w:tc>
          <w:tcPr>
            <w:tcW w:w="3078" w:type="dxa"/>
          </w:tcPr>
          <w:p w:rsidR="00762302" w:rsidRPr="007C705F" w:rsidRDefault="00762302" w:rsidP="007C705F">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January 2010</w:t>
            </w:r>
          </w:p>
        </w:tc>
        <w:tc>
          <w:tcPr>
            <w:tcW w:w="6498" w:type="dxa"/>
          </w:tcPr>
          <w:p w:rsidR="00762302" w:rsidRPr="007C705F" w:rsidRDefault="00762302" w:rsidP="007C705F">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Follow up mail-out</w:t>
            </w:r>
          </w:p>
        </w:tc>
      </w:tr>
      <w:tr w:rsidR="00762302" w:rsidRPr="007C705F" w:rsidTr="007C705F">
        <w:tc>
          <w:tcPr>
            <w:tcW w:w="3078" w:type="dxa"/>
          </w:tcPr>
          <w:p w:rsidR="00762302" w:rsidRPr="007C705F" w:rsidRDefault="00762302" w:rsidP="00275BD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February - </w:t>
            </w:r>
            <w:r w:rsidR="00275BD2" w:rsidRPr="007C705F">
              <w:rPr>
                <w:rFonts w:ascii="Times New Roman" w:hAnsi="Times New Roman"/>
                <w:color w:val="000000"/>
                <w:sz w:val="24"/>
                <w:szCs w:val="24"/>
              </w:rPr>
              <w:t>April</w:t>
            </w:r>
            <w:r w:rsidRPr="007C705F">
              <w:rPr>
                <w:rFonts w:ascii="Times New Roman" w:hAnsi="Times New Roman"/>
                <w:color w:val="000000"/>
                <w:sz w:val="24"/>
                <w:szCs w:val="24"/>
              </w:rPr>
              <w:t xml:space="preserve"> 2010</w:t>
            </w:r>
          </w:p>
        </w:tc>
        <w:tc>
          <w:tcPr>
            <w:tcW w:w="6498" w:type="dxa"/>
          </w:tcPr>
          <w:p w:rsidR="00762302" w:rsidRPr="007C705F" w:rsidRDefault="00762302" w:rsidP="007C705F">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Telephone follow-up</w:t>
            </w:r>
          </w:p>
        </w:tc>
      </w:tr>
    </w:tbl>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b/>
          <w:color w:val="000000"/>
          <w:sz w:val="24"/>
          <w:szCs w:val="24"/>
        </w:rPr>
      </w:pPr>
      <w:r w:rsidRPr="007C705F">
        <w:rPr>
          <w:rFonts w:ascii="Times New Roman" w:hAnsi="Times New Roman"/>
          <w:b/>
          <w:color w:val="000000"/>
          <w:sz w:val="24"/>
          <w:szCs w:val="24"/>
        </w:rPr>
        <w:t>Data Processing</w:t>
      </w:r>
    </w:p>
    <w:p w:rsidR="00762302" w:rsidRPr="007C705F" w:rsidRDefault="00762302" w:rsidP="00762302">
      <w:pPr>
        <w:autoSpaceDE w:val="0"/>
        <w:autoSpaceDN w:val="0"/>
        <w:adjustRightInd w:val="0"/>
        <w:spacing w:after="0" w:line="240" w:lineRule="auto"/>
        <w:rPr>
          <w:rFonts w:ascii="Times New Roman" w:hAnsi="Times New Roman"/>
          <w:b/>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u w:val="single"/>
        </w:rPr>
      </w:pPr>
      <w:r w:rsidRPr="007C705F">
        <w:rPr>
          <w:rFonts w:ascii="Times New Roman" w:hAnsi="Times New Roman"/>
          <w:color w:val="000000"/>
          <w:sz w:val="24"/>
          <w:szCs w:val="24"/>
          <w:u w:val="single"/>
        </w:rPr>
        <w:t>Editing:</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u w:val="single"/>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Editing is a process that tries to ensure the accuracy, completeness, and consistency of the survey data. Efforts </w:t>
      </w:r>
      <w:proofErr w:type="gramStart"/>
      <w:r w:rsidRPr="007C705F">
        <w:rPr>
          <w:rFonts w:ascii="Times New Roman" w:hAnsi="Times New Roman"/>
          <w:color w:val="000000"/>
          <w:sz w:val="24"/>
          <w:szCs w:val="24"/>
        </w:rPr>
        <w:t>are made</w:t>
      </w:r>
      <w:proofErr w:type="gramEnd"/>
      <w:r w:rsidRPr="007C705F">
        <w:rPr>
          <w:rFonts w:ascii="Times New Roman" w:hAnsi="Times New Roman"/>
          <w:color w:val="000000"/>
          <w:sz w:val="24"/>
          <w:szCs w:val="24"/>
        </w:rPr>
        <w:t xml:space="preserve"> at all phases of collection, processing, and tabulation to minimize reporting, keying, and processing errors. </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Although some edits </w:t>
      </w:r>
      <w:proofErr w:type="gramStart"/>
      <w:r w:rsidRPr="007C705F">
        <w:rPr>
          <w:rFonts w:ascii="Times New Roman" w:hAnsi="Times New Roman"/>
          <w:color w:val="000000"/>
          <w:sz w:val="24"/>
          <w:szCs w:val="24"/>
        </w:rPr>
        <w:t>are built</w:t>
      </w:r>
      <w:proofErr w:type="gramEnd"/>
      <w:r w:rsidRPr="007C705F">
        <w:rPr>
          <w:rFonts w:ascii="Times New Roman" w:hAnsi="Times New Roman"/>
          <w:color w:val="000000"/>
          <w:sz w:val="24"/>
          <w:szCs w:val="24"/>
        </w:rPr>
        <w:t xml:space="preserve"> into the Internet data collection instrument and the data entry programs, the majority of the edits are performed post collection. Edits consist primarily of four types: (1) </w:t>
      </w:r>
      <w:r w:rsidRPr="007C705F">
        <w:rPr>
          <w:rFonts w:ascii="Times New Roman" w:hAnsi="Times New Roman"/>
          <w:i/>
          <w:iCs/>
          <w:color w:val="000000"/>
          <w:sz w:val="24"/>
          <w:szCs w:val="24"/>
        </w:rPr>
        <w:t xml:space="preserve">consistency edits, </w:t>
      </w:r>
      <w:r w:rsidRPr="007C705F">
        <w:rPr>
          <w:rFonts w:ascii="Times New Roman" w:hAnsi="Times New Roman"/>
          <w:color w:val="000000"/>
          <w:sz w:val="24"/>
          <w:szCs w:val="24"/>
        </w:rPr>
        <w:t xml:space="preserve">(2) </w:t>
      </w:r>
      <w:r w:rsidRPr="007C705F">
        <w:rPr>
          <w:rFonts w:ascii="Times New Roman" w:hAnsi="Times New Roman"/>
          <w:i/>
          <w:iCs/>
          <w:color w:val="000000"/>
          <w:sz w:val="24"/>
          <w:szCs w:val="24"/>
        </w:rPr>
        <w:t xml:space="preserve">historical ratio edits </w:t>
      </w:r>
      <w:r w:rsidRPr="007C705F">
        <w:rPr>
          <w:rFonts w:ascii="Times New Roman" w:hAnsi="Times New Roman"/>
          <w:color w:val="000000"/>
          <w:sz w:val="24"/>
          <w:szCs w:val="24"/>
        </w:rPr>
        <w:t xml:space="preserve">of the current year’s reported value to the prior year’s value, (3) </w:t>
      </w:r>
      <w:r w:rsidRPr="007C705F">
        <w:rPr>
          <w:rFonts w:ascii="Times New Roman" w:hAnsi="Times New Roman"/>
          <w:i/>
          <w:iCs/>
          <w:color w:val="000000"/>
          <w:sz w:val="24"/>
          <w:szCs w:val="24"/>
        </w:rPr>
        <w:t>current year ratio edits</w:t>
      </w:r>
      <w:r w:rsidRPr="007C705F">
        <w:rPr>
          <w:rFonts w:ascii="Times New Roman" w:hAnsi="Times New Roman"/>
          <w:color w:val="000000"/>
          <w:sz w:val="24"/>
          <w:szCs w:val="24"/>
        </w:rPr>
        <w:t xml:space="preserve">, and (4) </w:t>
      </w:r>
      <w:r w:rsidRPr="007C705F">
        <w:rPr>
          <w:rFonts w:ascii="Times New Roman" w:hAnsi="Times New Roman"/>
          <w:i/>
          <w:iCs/>
          <w:color w:val="000000"/>
          <w:sz w:val="24"/>
          <w:szCs w:val="24"/>
        </w:rPr>
        <w:t>balance checks</w:t>
      </w:r>
      <w:r w:rsidRPr="007C705F">
        <w:rPr>
          <w:rFonts w:ascii="Times New Roman" w:hAnsi="Times New Roman"/>
          <w:color w:val="000000"/>
          <w:sz w:val="24"/>
          <w:szCs w:val="24"/>
        </w:rPr>
        <w:t xml:space="preserve">. </w:t>
      </w:r>
      <w:r w:rsidRPr="007C705F">
        <w:rPr>
          <w:rFonts w:ascii="Times New Roman" w:hAnsi="Times New Roman"/>
          <w:color w:val="000000"/>
          <w:sz w:val="24"/>
          <w:szCs w:val="24"/>
        </w:rPr>
        <w:br/>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The </w:t>
      </w:r>
      <w:r w:rsidRPr="007C705F">
        <w:rPr>
          <w:rFonts w:ascii="Times New Roman" w:hAnsi="Times New Roman"/>
          <w:i/>
          <w:iCs/>
          <w:color w:val="000000"/>
          <w:sz w:val="24"/>
          <w:szCs w:val="24"/>
        </w:rPr>
        <w:t xml:space="preserve">consistency edits </w:t>
      </w:r>
      <w:r w:rsidRPr="007C705F">
        <w:rPr>
          <w:rFonts w:ascii="Times New Roman" w:hAnsi="Times New Roman"/>
          <w:color w:val="000000"/>
          <w:sz w:val="24"/>
          <w:szCs w:val="24"/>
        </w:rPr>
        <w:t xml:space="preserve">check the logical relationships of data items reported on the form. For example, if interest on debt </w:t>
      </w:r>
      <w:proofErr w:type="gramStart"/>
      <w:r w:rsidRPr="007C705F">
        <w:rPr>
          <w:rFonts w:ascii="Times New Roman" w:hAnsi="Times New Roman"/>
          <w:color w:val="000000"/>
          <w:sz w:val="24"/>
          <w:szCs w:val="24"/>
        </w:rPr>
        <w:t>is reported</w:t>
      </w:r>
      <w:proofErr w:type="gramEnd"/>
      <w:r w:rsidRPr="007C705F">
        <w:rPr>
          <w:rFonts w:ascii="Times New Roman" w:hAnsi="Times New Roman"/>
          <w:color w:val="000000"/>
          <w:sz w:val="24"/>
          <w:szCs w:val="24"/>
        </w:rPr>
        <w:t xml:space="preserve">, then there must be debt. </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The </w:t>
      </w:r>
      <w:r w:rsidRPr="007C705F">
        <w:rPr>
          <w:rFonts w:ascii="Times New Roman" w:hAnsi="Times New Roman"/>
          <w:i/>
          <w:iCs/>
          <w:color w:val="000000"/>
          <w:sz w:val="24"/>
          <w:szCs w:val="24"/>
        </w:rPr>
        <w:t xml:space="preserve">historical ratio edits </w:t>
      </w:r>
      <w:r w:rsidRPr="007C705F">
        <w:rPr>
          <w:rFonts w:ascii="Times New Roman" w:hAnsi="Times New Roman"/>
          <w:color w:val="000000"/>
          <w:sz w:val="24"/>
          <w:szCs w:val="24"/>
        </w:rPr>
        <w:t xml:space="preserve">compare data for the current year to data for the prior year or prior census year. If data fall outside of acceptable tolerance levels, the item </w:t>
      </w:r>
      <w:proofErr w:type="gramStart"/>
      <w:r w:rsidRPr="007C705F">
        <w:rPr>
          <w:rFonts w:ascii="Times New Roman" w:hAnsi="Times New Roman"/>
          <w:color w:val="000000"/>
          <w:sz w:val="24"/>
          <w:szCs w:val="24"/>
        </w:rPr>
        <w:t>is flagged</w:t>
      </w:r>
      <w:proofErr w:type="gramEnd"/>
      <w:r w:rsidRPr="007C705F">
        <w:rPr>
          <w:rFonts w:ascii="Times New Roman" w:hAnsi="Times New Roman"/>
          <w:color w:val="000000"/>
          <w:sz w:val="24"/>
          <w:szCs w:val="24"/>
        </w:rPr>
        <w:t xml:space="preserve"> for further review. For example, the reported property tax for the current year </w:t>
      </w:r>
      <w:proofErr w:type="gramStart"/>
      <w:r w:rsidRPr="007C705F">
        <w:rPr>
          <w:rFonts w:ascii="Times New Roman" w:hAnsi="Times New Roman"/>
          <w:color w:val="000000"/>
          <w:sz w:val="24"/>
          <w:szCs w:val="24"/>
        </w:rPr>
        <w:t>may be compared</w:t>
      </w:r>
      <w:proofErr w:type="gramEnd"/>
      <w:r w:rsidRPr="007C705F">
        <w:rPr>
          <w:rFonts w:ascii="Times New Roman" w:hAnsi="Times New Roman"/>
          <w:color w:val="000000"/>
          <w:sz w:val="24"/>
          <w:szCs w:val="24"/>
        </w:rPr>
        <w:t xml:space="preserve"> against the property tax last year, if the reporting unit was in last year’s sample. If it was not in last year’s sample, the current year value </w:t>
      </w:r>
      <w:proofErr w:type="gramStart"/>
      <w:r w:rsidRPr="007C705F">
        <w:rPr>
          <w:rFonts w:ascii="Times New Roman" w:hAnsi="Times New Roman"/>
          <w:color w:val="000000"/>
          <w:sz w:val="24"/>
          <w:szCs w:val="24"/>
        </w:rPr>
        <w:t>is compared</w:t>
      </w:r>
      <w:proofErr w:type="gramEnd"/>
      <w:r w:rsidRPr="007C705F">
        <w:rPr>
          <w:rFonts w:ascii="Times New Roman" w:hAnsi="Times New Roman"/>
          <w:color w:val="000000"/>
          <w:sz w:val="24"/>
          <w:szCs w:val="24"/>
        </w:rPr>
        <w:t xml:space="preserve"> to the prior census year value. </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The </w:t>
      </w:r>
      <w:r w:rsidRPr="007C705F">
        <w:rPr>
          <w:rFonts w:ascii="Times New Roman" w:hAnsi="Times New Roman"/>
          <w:i/>
          <w:iCs/>
          <w:color w:val="000000"/>
          <w:sz w:val="24"/>
          <w:szCs w:val="24"/>
        </w:rPr>
        <w:t xml:space="preserve">current year ratio edits </w:t>
      </w:r>
      <w:r w:rsidRPr="007C705F">
        <w:rPr>
          <w:rFonts w:ascii="Times New Roman" w:hAnsi="Times New Roman"/>
          <w:color w:val="000000"/>
          <w:sz w:val="24"/>
          <w:szCs w:val="24"/>
        </w:rPr>
        <w:t xml:space="preserve">compare one data item on the form against a different data item. If data fall outside of acceptable tolerance levels, the item </w:t>
      </w:r>
      <w:proofErr w:type="gramStart"/>
      <w:r w:rsidRPr="007C705F">
        <w:rPr>
          <w:rFonts w:ascii="Times New Roman" w:hAnsi="Times New Roman"/>
          <w:color w:val="000000"/>
          <w:sz w:val="24"/>
          <w:szCs w:val="24"/>
        </w:rPr>
        <w:t>is flagged</w:t>
      </w:r>
      <w:proofErr w:type="gramEnd"/>
      <w:r w:rsidRPr="007C705F">
        <w:rPr>
          <w:rFonts w:ascii="Times New Roman" w:hAnsi="Times New Roman"/>
          <w:color w:val="000000"/>
          <w:sz w:val="24"/>
          <w:szCs w:val="24"/>
        </w:rPr>
        <w:t xml:space="preserve"> for further review. For example, airport expenditure to airport revenue is a current year ratio. </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Balance checks are checks of linear relationships that exist in the data. Debt flow is an example of a </w:t>
      </w:r>
      <w:r w:rsidRPr="007C705F">
        <w:rPr>
          <w:rFonts w:ascii="Times New Roman" w:hAnsi="Times New Roman"/>
          <w:i/>
          <w:iCs/>
          <w:color w:val="000000"/>
          <w:sz w:val="24"/>
          <w:szCs w:val="24"/>
        </w:rPr>
        <w:t>balance check</w:t>
      </w:r>
      <w:r w:rsidRPr="007C705F">
        <w:rPr>
          <w:rFonts w:ascii="Times New Roman" w:hAnsi="Times New Roman"/>
          <w:color w:val="000000"/>
          <w:sz w:val="24"/>
          <w:szCs w:val="24"/>
        </w:rPr>
        <w:t xml:space="preserve">. The ending debt must equal the beginning debt </w:t>
      </w:r>
      <w:proofErr w:type="gramStart"/>
      <w:r w:rsidRPr="007C705F">
        <w:rPr>
          <w:rFonts w:ascii="Times New Roman" w:hAnsi="Times New Roman"/>
          <w:color w:val="000000"/>
          <w:sz w:val="24"/>
          <w:szCs w:val="24"/>
        </w:rPr>
        <w:t>plus</w:t>
      </w:r>
      <w:proofErr w:type="gramEnd"/>
      <w:r w:rsidRPr="007C705F">
        <w:rPr>
          <w:rFonts w:ascii="Times New Roman" w:hAnsi="Times New Roman"/>
          <w:color w:val="000000"/>
          <w:sz w:val="24"/>
          <w:szCs w:val="24"/>
        </w:rPr>
        <w:t xml:space="preserve"> the debt issued minus the debt retired.</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lastRenderedPageBreak/>
        <w:t xml:space="preserve">After all data are edited and imputed, they </w:t>
      </w:r>
      <w:proofErr w:type="gramStart"/>
      <w:r w:rsidRPr="007C705F">
        <w:rPr>
          <w:rFonts w:ascii="Times New Roman" w:hAnsi="Times New Roman"/>
          <w:color w:val="000000"/>
          <w:sz w:val="24"/>
          <w:szCs w:val="24"/>
        </w:rPr>
        <w:t>are aggregated</w:t>
      </w:r>
      <w:proofErr w:type="gramEnd"/>
      <w:r w:rsidRPr="007C705F">
        <w:rPr>
          <w:rFonts w:ascii="Times New Roman" w:hAnsi="Times New Roman"/>
          <w:color w:val="000000"/>
          <w:sz w:val="24"/>
          <w:szCs w:val="24"/>
        </w:rPr>
        <w:t xml:space="preserve">. A macro-edit, or aggregate-level, review </w:t>
      </w:r>
      <w:proofErr w:type="gramStart"/>
      <w:r w:rsidRPr="007C705F">
        <w:rPr>
          <w:rFonts w:ascii="Times New Roman" w:hAnsi="Times New Roman"/>
          <w:color w:val="000000"/>
          <w:sz w:val="24"/>
          <w:szCs w:val="24"/>
        </w:rPr>
        <w:t>is conducted</w:t>
      </w:r>
      <w:proofErr w:type="gramEnd"/>
      <w:r w:rsidRPr="007C705F">
        <w:rPr>
          <w:rFonts w:ascii="Times New Roman" w:hAnsi="Times New Roman"/>
          <w:color w:val="000000"/>
          <w:sz w:val="24"/>
          <w:szCs w:val="24"/>
        </w:rPr>
        <w:t xml:space="preserve"> with current year state aggregates compared to prior year and prior census aggregates. Macro-level ratio edits and tolerance levels </w:t>
      </w:r>
      <w:proofErr w:type="gramStart"/>
      <w:r w:rsidRPr="007C705F">
        <w:rPr>
          <w:rFonts w:ascii="Times New Roman" w:hAnsi="Times New Roman"/>
          <w:color w:val="000000"/>
          <w:sz w:val="24"/>
          <w:szCs w:val="24"/>
        </w:rPr>
        <w:t>were developed</w:t>
      </w:r>
      <w:proofErr w:type="gramEnd"/>
      <w:r w:rsidRPr="007C705F">
        <w:rPr>
          <w:rFonts w:ascii="Times New Roman" w:hAnsi="Times New Roman"/>
          <w:color w:val="000000"/>
          <w:sz w:val="24"/>
          <w:szCs w:val="24"/>
        </w:rPr>
        <w:t xml:space="preserve"> using the current year data. </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rPr>
      </w:pPr>
      <w:r w:rsidRPr="007C705F">
        <w:rPr>
          <w:rFonts w:ascii="Times New Roman" w:hAnsi="Times New Roman"/>
          <w:color w:val="000000"/>
          <w:sz w:val="24"/>
          <w:szCs w:val="24"/>
        </w:rPr>
        <w:t xml:space="preserve">For the </w:t>
      </w:r>
      <w:r w:rsidRPr="007C705F">
        <w:rPr>
          <w:rFonts w:ascii="Times New Roman" w:hAnsi="Times New Roman"/>
          <w:i/>
          <w:iCs/>
          <w:color w:val="000000"/>
          <w:sz w:val="24"/>
          <w:szCs w:val="24"/>
        </w:rPr>
        <w:t>ratio edits, consistency edits, balance checks, and macro edits</w:t>
      </w:r>
      <w:r w:rsidRPr="007C705F">
        <w:rPr>
          <w:rFonts w:ascii="Times New Roman" w:hAnsi="Times New Roman"/>
          <w:color w:val="000000"/>
          <w:sz w:val="24"/>
          <w:szCs w:val="24"/>
        </w:rPr>
        <w:t xml:space="preserve">, the edit results </w:t>
      </w:r>
      <w:proofErr w:type="gramStart"/>
      <w:r w:rsidRPr="007C705F">
        <w:rPr>
          <w:rFonts w:ascii="Times New Roman" w:hAnsi="Times New Roman"/>
          <w:color w:val="000000"/>
          <w:sz w:val="24"/>
          <w:szCs w:val="24"/>
        </w:rPr>
        <w:t>are reviewed by analysts and adjusted as</w:t>
      </w:r>
      <w:proofErr w:type="gramEnd"/>
      <w:r w:rsidRPr="007C705F">
        <w:rPr>
          <w:rFonts w:ascii="Times New Roman" w:hAnsi="Times New Roman"/>
          <w:color w:val="000000"/>
          <w:sz w:val="24"/>
          <w:szCs w:val="24"/>
        </w:rPr>
        <w:t xml:space="preserve"> needed. When the analyst is unable to resolve or accept the edit failure, contact </w:t>
      </w:r>
      <w:proofErr w:type="gramStart"/>
      <w:r w:rsidRPr="007C705F">
        <w:rPr>
          <w:rFonts w:ascii="Times New Roman" w:hAnsi="Times New Roman"/>
          <w:color w:val="000000"/>
          <w:sz w:val="24"/>
          <w:szCs w:val="24"/>
        </w:rPr>
        <w:t>is made</w:t>
      </w:r>
      <w:proofErr w:type="gramEnd"/>
      <w:r w:rsidRPr="007C705F">
        <w:rPr>
          <w:rFonts w:ascii="Times New Roman" w:hAnsi="Times New Roman"/>
          <w:color w:val="000000"/>
          <w:sz w:val="24"/>
          <w:szCs w:val="24"/>
        </w:rPr>
        <w:t xml:space="preserve"> with the respondent to verify or correct the reported data. The results of the action </w:t>
      </w:r>
      <w:proofErr w:type="gramStart"/>
      <w:r w:rsidRPr="007C705F">
        <w:rPr>
          <w:rFonts w:ascii="Times New Roman" w:hAnsi="Times New Roman"/>
          <w:color w:val="000000"/>
          <w:sz w:val="24"/>
          <w:szCs w:val="24"/>
        </w:rPr>
        <w:t>are tracked</w:t>
      </w:r>
      <w:proofErr w:type="gramEnd"/>
      <w:r w:rsidRPr="007C705F">
        <w:rPr>
          <w:rFonts w:ascii="Times New Roman" w:hAnsi="Times New Roman"/>
          <w:color w:val="000000"/>
          <w:sz w:val="24"/>
          <w:szCs w:val="24"/>
        </w:rPr>
        <w:t xml:space="preserve"> with a data edit flag.</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u w:val="single"/>
        </w:rPr>
      </w:pPr>
      <w:r w:rsidRPr="007C705F">
        <w:rPr>
          <w:rFonts w:ascii="Times New Roman" w:hAnsi="Times New Roman"/>
          <w:color w:val="000000"/>
          <w:sz w:val="24"/>
          <w:szCs w:val="24"/>
          <w:u w:val="single"/>
        </w:rPr>
        <w:t>Imputation:</w:t>
      </w:r>
    </w:p>
    <w:p w:rsidR="00762302" w:rsidRPr="007C705F" w:rsidRDefault="00762302" w:rsidP="00762302">
      <w:pPr>
        <w:autoSpaceDE w:val="0"/>
        <w:autoSpaceDN w:val="0"/>
        <w:adjustRightInd w:val="0"/>
        <w:spacing w:after="0" w:line="240" w:lineRule="auto"/>
        <w:rPr>
          <w:rFonts w:ascii="Times New Roman" w:hAnsi="Times New Roman"/>
          <w:color w:val="000000"/>
          <w:sz w:val="24"/>
          <w:szCs w:val="24"/>
          <w:u w:val="single"/>
        </w:rPr>
      </w:pP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Not all respondents answer every item on the questionnaire. There are also questionnaires that </w:t>
      </w:r>
      <w:proofErr w:type="gramStart"/>
      <w:r w:rsidRPr="007C705F">
        <w:rPr>
          <w:rFonts w:ascii="Times New Roman" w:hAnsi="Times New Roman"/>
          <w:color w:val="000000"/>
          <w:sz w:val="24"/>
          <w:szCs w:val="24"/>
        </w:rPr>
        <w:t>are not returned</w:t>
      </w:r>
      <w:proofErr w:type="gramEnd"/>
      <w:r w:rsidRPr="007C705F">
        <w:rPr>
          <w:rFonts w:ascii="Times New Roman" w:hAnsi="Times New Roman"/>
          <w:color w:val="000000"/>
          <w:sz w:val="24"/>
          <w:szCs w:val="24"/>
        </w:rPr>
        <w:t xml:space="preserve"> despite efforts to gain a response. Imputation is the process of filling in missing or invalid data with reasonable values in order to have a complete data set for analytical purposes. For census years, the complete data set </w:t>
      </w:r>
      <w:proofErr w:type="gramStart"/>
      <w:r w:rsidRPr="007C705F">
        <w:rPr>
          <w:rFonts w:ascii="Times New Roman" w:hAnsi="Times New Roman"/>
          <w:color w:val="000000"/>
          <w:sz w:val="24"/>
          <w:szCs w:val="24"/>
        </w:rPr>
        <w:t>is also needed</w:t>
      </w:r>
      <w:proofErr w:type="gramEnd"/>
      <w:r w:rsidRPr="007C705F">
        <w:rPr>
          <w:rFonts w:ascii="Times New Roman" w:hAnsi="Times New Roman"/>
          <w:color w:val="000000"/>
          <w:sz w:val="24"/>
          <w:szCs w:val="24"/>
        </w:rPr>
        <w:t xml:space="preserve"> for sample design purposes. </w:t>
      </w: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For non-responding general purpose governments, imputations for missing units are based on recently reported historical data from either a prior year annual survey or the most recent census, adjusted by a growth rate. If no historical data are available, data from a randomly selected similar unit </w:t>
      </w:r>
      <w:proofErr w:type="gramStart"/>
      <w:r w:rsidRPr="007C705F">
        <w:rPr>
          <w:rFonts w:ascii="Times New Roman" w:hAnsi="Times New Roman"/>
          <w:color w:val="000000"/>
          <w:sz w:val="24"/>
          <w:szCs w:val="24"/>
        </w:rPr>
        <w:t>are adjusted</w:t>
      </w:r>
      <w:proofErr w:type="gramEnd"/>
      <w:r w:rsidRPr="007C705F">
        <w:rPr>
          <w:rFonts w:ascii="Times New Roman" w:hAnsi="Times New Roman"/>
          <w:color w:val="000000"/>
          <w:sz w:val="24"/>
          <w:szCs w:val="24"/>
        </w:rPr>
        <w:t xml:space="preserve"> by the ratio of the populations of the non</w:t>
      </w:r>
      <w:r w:rsidR="004B4A5E">
        <w:rPr>
          <w:rFonts w:ascii="Times New Roman" w:hAnsi="Times New Roman"/>
          <w:color w:val="000000"/>
          <w:sz w:val="24"/>
          <w:szCs w:val="24"/>
        </w:rPr>
        <w:t>-</w:t>
      </w:r>
      <w:r w:rsidRPr="007C705F">
        <w:rPr>
          <w:rFonts w:ascii="Times New Roman" w:hAnsi="Times New Roman"/>
          <w:color w:val="000000"/>
          <w:sz w:val="24"/>
          <w:szCs w:val="24"/>
        </w:rPr>
        <w:t xml:space="preserve">responding and randomly selected donor governments. </w:t>
      </w: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The imputations for non-responding special districts </w:t>
      </w:r>
      <w:proofErr w:type="gramStart"/>
      <w:r w:rsidRPr="007C705F">
        <w:rPr>
          <w:rFonts w:ascii="Times New Roman" w:hAnsi="Times New Roman"/>
          <w:color w:val="000000"/>
          <w:sz w:val="24"/>
          <w:szCs w:val="24"/>
        </w:rPr>
        <w:t>are done</w:t>
      </w:r>
      <w:proofErr w:type="gramEnd"/>
      <w:r w:rsidRPr="007C705F">
        <w:rPr>
          <w:rFonts w:ascii="Times New Roman" w:hAnsi="Times New Roman"/>
          <w:color w:val="000000"/>
          <w:sz w:val="24"/>
          <w:szCs w:val="24"/>
        </w:rPr>
        <w:t xml:space="preserve"> similarly. If prior year reported data are available, the prior year data for the non-respondent </w:t>
      </w:r>
      <w:proofErr w:type="gramStart"/>
      <w:r w:rsidRPr="007C705F">
        <w:rPr>
          <w:rFonts w:ascii="Times New Roman" w:hAnsi="Times New Roman"/>
          <w:color w:val="000000"/>
          <w:sz w:val="24"/>
          <w:szCs w:val="24"/>
        </w:rPr>
        <w:t>are adjusted</w:t>
      </w:r>
      <w:proofErr w:type="gramEnd"/>
      <w:r w:rsidRPr="007C705F">
        <w:rPr>
          <w:rFonts w:ascii="Times New Roman" w:hAnsi="Times New Roman"/>
          <w:color w:val="000000"/>
          <w:sz w:val="24"/>
          <w:szCs w:val="24"/>
        </w:rPr>
        <w:t xml:space="preserve"> by a growth rate that is determined from reporting units that are similar to the non-respondent. Special districts are similar if they are of the same function code and similar geography, e.g., police protection in a state or water transport in a region. For non-responding special districts with no recently reported data available, data </w:t>
      </w:r>
      <w:proofErr w:type="gramStart"/>
      <w:r w:rsidRPr="007C705F">
        <w:rPr>
          <w:rFonts w:ascii="Times New Roman" w:hAnsi="Times New Roman"/>
          <w:color w:val="000000"/>
          <w:sz w:val="24"/>
          <w:szCs w:val="24"/>
        </w:rPr>
        <w:t>are used</w:t>
      </w:r>
      <w:proofErr w:type="gramEnd"/>
      <w:r w:rsidRPr="007C705F">
        <w:rPr>
          <w:rFonts w:ascii="Times New Roman" w:hAnsi="Times New Roman"/>
          <w:color w:val="000000"/>
          <w:sz w:val="24"/>
          <w:szCs w:val="24"/>
        </w:rPr>
        <w:t xml:space="preserve"> from a randomly selected donor that is similar to the non-respondent. In cases where good secondary data sources exist, the data from those sources are used. </w:t>
      </w: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For individual questionnaire items that </w:t>
      </w:r>
      <w:proofErr w:type="gramStart"/>
      <w:r w:rsidRPr="007C705F">
        <w:rPr>
          <w:rFonts w:ascii="Times New Roman" w:hAnsi="Times New Roman"/>
          <w:color w:val="000000"/>
          <w:sz w:val="24"/>
          <w:szCs w:val="24"/>
        </w:rPr>
        <w:t>are not reported</w:t>
      </w:r>
      <w:proofErr w:type="gramEnd"/>
      <w:r w:rsidRPr="007C705F">
        <w:rPr>
          <w:rFonts w:ascii="Times New Roman" w:hAnsi="Times New Roman"/>
          <w:color w:val="000000"/>
          <w:sz w:val="24"/>
          <w:szCs w:val="24"/>
        </w:rPr>
        <w:t xml:space="preserve"> by general-purpose governments or dependent and independent school districts, either data from another source, pro-rating of totals, or prior year data are used to give a complete dataset. </w:t>
      </w:r>
    </w:p>
    <w:p w:rsidR="00762302" w:rsidRPr="007C705F" w:rsidRDefault="00762302" w:rsidP="00762302">
      <w:pPr>
        <w:autoSpaceDE w:val="0"/>
        <w:autoSpaceDN w:val="0"/>
        <w:adjustRightInd w:val="0"/>
        <w:spacing w:after="0" w:line="240" w:lineRule="auto"/>
        <w:jc w:val="both"/>
        <w:rPr>
          <w:rFonts w:ascii="Times New Roman" w:hAnsi="Times New Roman"/>
          <w:b/>
          <w:bCs/>
          <w:color w:val="000000"/>
          <w:sz w:val="24"/>
          <w:szCs w:val="24"/>
        </w:rPr>
      </w:pPr>
    </w:p>
    <w:p w:rsidR="00762302" w:rsidRPr="007C705F" w:rsidRDefault="00762302" w:rsidP="00762302">
      <w:pPr>
        <w:autoSpaceDE w:val="0"/>
        <w:autoSpaceDN w:val="0"/>
        <w:adjustRightInd w:val="0"/>
        <w:spacing w:after="0" w:line="240" w:lineRule="auto"/>
        <w:jc w:val="both"/>
        <w:rPr>
          <w:rFonts w:ascii="Times New Roman" w:hAnsi="Times New Roman"/>
          <w:color w:val="000000"/>
          <w:sz w:val="24"/>
          <w:szCs w:val="24"/>
        </w:rPr>
      </w:pPr>
      <w:r w:rsidRPr="007C705F">
        <w:rPr>
          <w:rFonts w:ascii="Times New Roman" w:hAnsi="Times New Roman"/>
          <w:b/>
          <w:bCs/>
          <w:color w:val="000000"/>
          <w:sz w:val="24"/>
          <w:szCs w:val="24"/>
        </w:rPr>
        <w:t xml:space="preserve">Note: </w:t>
      </w:r>
      <w:r w:rsidRPr="007C705F">
        <w:rPr>
          <w:rFonts w:ascii="Times New Roman" w:hAnsi="Times New Roman"/>
          <w:color w:val="000000"/>
          <w:sz w:val="24"/>
          <w:szCs w:val="24"/>
        </w:rPr>
        <w:t xml:space="preserve">Between years 2002 through 2006, individual government imputed data </w:t>
      </w:r>
      <w:proofErr w:type="gramStart"/>
      <w:r w:rsidRPr="007C705F">
        <w:rPr>
          <w:rFonts w:ascii="Times New Roman" w:hAnsi="Times New Roman"/>
          <w:color w:val="000000"/>
          <w:sz w:val="24"/>
          <w:szCs w:val="24"/>
        </w:rPr>
        <w:t>were not released</w:t>
      </w:r>
      <w:proofErr w:type="gramEnd"/>
      <w:r w:rsidRPr="007C705F">
        <w:rPr>
          <w:rFonts w:ascii="Times New Roman" w:hAnsi="Times New Roman"/>
          <w:color w:val="000000"/>
          <w:sz w:val="24"/>
          <w:szCs w:val="24"/>
        </w:rPr>
        <w:t xml:space="preserve"> to the public. For 2007 and 2008, individual unit data are available upon request. The data carry imputation and edit flags to help the users determine the usability of the data for their purposes.</w:t>
      </w:r>
    </w:p>
    <w:p w:rsidR="00762302" w:rsidRPr="007C705F" w:rsidRDefault="00762302" w:rsidP="00762302">
      <w:pPr>
        <w:spacing w:before="100" w:beforeAutospacing="1" w:after="100" w:afterAutospacing="1" w:line="240" w:lineRule="auto"/>
        <w:jc w:val="both"/>
        <w:rPr>
          <w:rFonts w:ascii="Times New Roman" w:hAnsi="Times New Roman"/>
          <w:color w:val="000000"/>
          <w:sz w:val="24"/>
          <w:szCs w:val="24"/>
          <w:u w:val="single"/>
        </w:rPr>
      </w:pPr>
      <w:r w:rsidRPr="007C705F">
        <w:rPr>
          <w:rFonts w:ascii="Times New Roman" w:hAnsi="Times New Roman"/>
          <w:color w:val="000000"/>
          <w:sz w:val="24"/>
          <w:szCs w:val="24"/>
          <w:u w:val="single"/>
        </w:rPr>
        <w:t>Estimation:</w:t>
      </w:r>
    </w:p>
    <w:p w:rsidR="00762302" w:rsidRPr="007C705F" w:rsidRDefault="00762302" w:rsidP="00762302">
      <w:pPr>
        <w:spacing w:before="100" w:beforeAutospacing="1" w:after="100" w:afterAutospacing="1" w:line="240" w:lineRule="auto"/>
        <w:jc w:val="both"/>
        <w:rPr>
          <w:rFonts w:ascii="Times New Roman" w:hAnsi="Times New Roman"/>
          <w:color w:val="000000"/>
          <w:sz w:val="24"/>
          <w:szCs w:val="24"/>
        </w:rPr>
      </w:pPr>
      <w:r w:rsidRPr="007C705F">
        <w:rPr>
          <w:rFonts w:ascii="Times New Roman" w:hAnsi="Times New Roman"/>
          <w:color w:val="000000"/>
          <w:sz w:val="24"/>
          <w:szCs w:val="24"/>
        </w:rPr>
        <w:t xml:space="preserve">After the data </w:t>
      </w:r>
      <w:proofErr w:type="gramStart"/>
      <w:r w:rsidRPr="007C705F">
        <w:rPr>
          <w:rFonts w:ascii="Times New Roman" w:hAnsi="Times New Roman"/>
          <w:color w:val="000000"/>
          <w:sz w:val="24"/>
          <w:szCs w:val="24"/>
        </w:rPr>
        <w:t>were edited and imputed,</w:t>
      </w:r>
      <w:proofErr w:type="gramEnd"/>
      <w:r w:rsidRPr="007C705F">
        <w:rPr>
          <w:rFonts w:ascii="Times New Roman" w:hAnsi="Times New Roman"/>
          <w:color w:val="000000"/>
          <w:sz w:val="24"/>
          <w:szCs w:val="24"/>
        </w:rPr>
        <w:t xml:space="preserve"> the estimates were calculated using a step-wise ratio </w:t>
      </w:r>
      <w:r w:rsidR="00CA3978">
        <w:rPr>
          <w:rFonts w:ascii="Times New Roman" w:hAnsi="Times New Roman"/>
          <w:color w:val="000000"/>
          <w:sz w:val="24"/>
          <w:szCs w:val="24"/>
        </w:rPr>
        <w:t xml:space="preserve">estimation </w:t>
      </w:r>
      <w:r w:rsidRPr="007C705F">
        <w:rPr>
          <w:rFonts w:ascii="Times New Roman" w:hAnsi="Times New Roman"/>
          <w:color w:val="000000"/>
          <w:sz w:val="24"/>
          <w:szCs w:val="24"/>
        </w:rPr>
        <w:t xml:space="preserve">method. For capital outlay and debt variables, a Horvitz-Thompson estimator </w:t>
      </w:r>
      <w:proofErr w:type="gramStart"/>
      <w:r w:rsidRPr="007C705F">
        <w:rPr>
          <w:rFonts w:ascii="Times New Roman" w:hAnsi="Times New Roman"/>
          <w:color w:val="000000"/>
          <w:sz w:val="24"/>
          <w:szCs w:val="24"/>
        </w:rPr>
        <w:t>was used</w:t>
      </w:r>
      <w:proofErr w:type="gramEnd"/>
      <w:r w:rsidRPr="007C705F">
        <w:rPr>
          <w:rFonts w:ascii="Times New Roman" w:hAnsi="Times New Roman"/>
          <w:color w:val="000000"/>
          <w:sz w:val="24"/>
          <w:szCs w:val="24"/>
        </w:rPr>
        <w:t xml:space="preserve">. Downloadable </w:t>
      </w:r>
      <w:r w:rsidR="00CA3978">
        <w:rPr>
          <w:rFonts w:ascii="Times New Roman" w:hAnsi="Times New Roman"/>
          <w:color w:val="000000"/>
          <w:sz w:val="24"/>
          <w:szCs w:val="24"/>
        </w:rPr>
        <w:t xml:space="preserve">and viewable </w:t>
      </w:r>
      <w:r w:rsidRPr="007C705F">
        <w:rPr>
          <w:rFonts w:ascii="Times New Roman" w:hAnsi="Times New Roman"/>
          <w:color w:val="000000"/>
          <w:sz w:val="24"/>
          <w:szCs w:val="24"/>
        </w:rPr>
        <w:t>files of the final estimates are available on the website.</w:t>
      </w:r>
    </w:p>
    <w:p w:rsidR="004B4A5E" w:rsidRDefault="004B4A5E" w:rsidP="00762302">
      <w:pPr>
        <w:spacing w:before="100" w:beforeAutospacing="1" w:after="100" w:afterAutospacing="1" w:line="240" w:lineRule="auto"/>
        <w:jc w:val="both"/>
        <w:rPr>
          <w:rFonts w:ascii="Times New Roman" w:hAnsi="Times New Roman"/>
          <w:color w:val="000000"/>
          <w:sz w:val="24"/>
          <w:szCs w:val="24"/>
          <w:u w:val="single"/>
        </w:rPr>
      </w:pPr>
    </w:p>
    <w:p w:rsidR="004B4A5E" w:rsidRDefault="004B4A5E" w:rsidP="00762302">
      <w:pPr>
        <w:spacing w:before="100" w:beforeAutospacing="1" w:after="100" w:afterAutospacing="1" w:line="240" w:lineRule="auto"/>
        <w:jc w:val="both"/>
        <w:rPr>
          <w:rFonts w:ascii="Times New Roman" w:hAnsi="Times New Roman"/>
          <w:color w:val="000000"/>
          <w:sz w:val="24"/>
          <w:szCs w:val="24"/>
          <w:u w:val="single"/>
        </w:rPr>
      </w:pPr>
    </w:p>
    <w:p w:rsidR="0004193E" w:rsidRDefault="0004193E" w:rsidP="00762302">
      <w:pPr>
        <w:spacing w:before="100" w:beforeAutospacing="1" w:after="100" w:afterAutospacing="1" w:line="240" w:lineRule="auto"/>
        <w:jc w:val="both"/>
        <w:rPr>
          <w:rFonts w:ascii="Times New Roman" w:hAnsi="Times New Roman"/>
          <w:color w:val="000000"/>
          <w:sz w:val="24"/>
          <w:szCs w:val="24"/>
          <w:u w:val="single"/>
        </w:rPr>
      </w:pPr>
      <w:r w:rsidRPr="007C705F">
        <w:rPr>
          <w:rFonts w:ascii="Times New Roman" w:hAnsi="Times New Roman"/>
          <w:color w:val="000000"/>
          <w:sz w:val="24"/>
          <w:szCs w:val="24"/>
          <w:u w:val="single"/>
        </w:rPr>
        <w:t>Variance:</w:t>
      </w:r>
    </w:p>
    <w:p w:rsidR="004B4A5E" w:rsidRPr="004B4A5E" w:rsidRDefault="00E04065" w:rsidP="004B4A5E">
      <w:pPr>
        <w:autoSpaceDE w:val="0"/>
        <w:autoSpaceDN w:val="0"/>
        <w:adjustRightInd w:val="0"/>
        <w:spacing w:after="0" w:line="240" w:lineRule="auto"/>
        <w:rPr>
          <w:rFonts w:ascii="Times New Roman" w:eastAsiaTheme="minorHAnsi" w:hAnsi="Times New Roman"/>
          <w:color w:val="000000"/>
          <w:sz w:val="24"/>
          <w:szCs w:val="24"/>
        </w:rPr>
      </w:pPr>
      <w:r w:rsidRPr="00E04065">
        <w:rPr>
          <w:rFonts w:ascii="Times New Roman" w:eastAsiaTheme="minorHAnsi" w:hAnsi="Times New Roman"/>
          <w:color w:val="000000"/>
          <w:sz w:val="24"/>
          <w:szCs w:val="24"/>
        </w:rPr>
        <w:t xml:space="preserve">Data that </w:t>
      </w:r>
      <w:proofErr w:type="gramStart"/>
      <w:r w:rsidRPr="00E04065">
        <w:rPr>
          <w:rFonts w:ascii="Times New Roman" w:eastAsiaTheme="minorHAnsi" w:hAnsi="Times New Roman"/>
          <w:color w:val="000000"/>
          <w:sz w:val="24"/>
          <w:szCs w:val="24"/>
        </w:rPr>
        <w:t>are derived</w:t>
      </w:r>
      <w:proofErr w:type="gramEnd"/>
      <w:r w:rsidRPr="00E04065">
        <w:rPr>
          <w:rFonts w:ascii="Times New Roman" w:eastAsiaTheme="minorHAnsi" w:hAnsi="Times New Roman"/>
          <w:color w:val="000000"/>
          <w:sz w:val="24"/>
          <w:szCs w:val="24"/>
        </w:rPr>
        <w:t xml:space="preserve"> from the annual sample survey are subject to sampling error. The statistics in this report that </w:t>
      </w:r>
      <w:proofErr w:type="gramStart"/>
      <w:r w:rsidRPr="00E04065">
        <w:rPr>
          <w:rFonts w:ascii="Times New Roman" w:eastAsiaTheme="minorHAnsi" w:hAnsi="Times New Roman"/>
          <w:color w:val="000000"/>
          <w:sz w:val="24"/>
          <w:szCs w:val="24"/>
        </w:rPr>
        <w:t>are based</w:t>
      </w:r>
      <w:proofErr w:type="gramEnd"/>
      <w:r w:rsidRPr="00E04065">
        <w:rPr>
          <w:rFonts w:ascii="Times New Roman" w:eastAsiaTheme="minorHAnsi" w:hAnsi="Times New Roman"/>
          <w:color w:val="000000"/>
          <w:sz w:val="24"/>
          <w:szCs w:val="24"/>
        </w:rPr>
        <w:t xml:space="preserve"> wholly or partly on data from the sample are apt to differ from the results of a census covering all governments. Estimates based on a sample survey are subject to sampling variability. The particular sample used is one of a large number of all possible samples of the same size that </w:t>
      </w:r>
      <w:proofErr w:type="gramStart"/>
      <w:r w:rsidRPr="00E04065">
        <w:rPr>
          <w:rFonts w:ascii="Times New Roman" w:eastAsiaTheme="minorHAnsi" w:hAnsi="Times New Roman"/>
          <w:color w:val="000000"/>
          <w:sz w:val="24"/>
          <w:szCs w:val="24"/>
        </w:rPr>
        <w:t>could have been selected</w:t>
      </w:r>
      <w:proofErr w:type="gramEnd"/>
      <w:r w:rsidRPr="00E04065">
        <w:rPr>
          <w:rFonts w:ascii="Times New Roman" w:eastAsiaTheme="minorHAnsi" w:hAnsi="Times New Roman"/>
          <w:color w:val="000000"/>
          <w:sz w:val="24"/>
          <w:szCs w:val="24"/>
        </w:rPr>
        <w:t xml:space="preserve"> using the same sample design. Each of the possible samples would yield somewhat different results. </w:t>
      </w:r>
    </w:p>
    <w:p w:rsidR="004B4A5E" w:rsidRPr="004B4A5E" w:rsidRDefault="004B4A5E" w:rsidP="004B4A5E">
      <w:pPr>
        <w:autoSpaceDE w:val="0"/>
        <w:autoSpaceDN w:val="0"/>
        <w:adjustRightInd w:val="0"/>
        <w:spacing w:after="0" w:line="240" w:lineRule="auto"/>
        <w:rPr>
          <w:rFonts w:ascii="Times New Roman" w:eastAsiaTheme="minorHAnsi" w:hAnsi="Times New Roman"/>
          <w:color w:val="000000"/>
          <w:sz w:val="24"/>
          <w:szCs w:val="24"/>
        </w:rPr>
      </w:pPr>
    </w:p>
    <w:p w:rsidR="004B4A5E" w:rsidRPr="004B4A5E" w:rsidRDefault="00E04065" w:rsidP="004B4A5E">
      <w:pPr>
        <w:autoSpaceDE w:val="0"/>
        <w:autoSpaceDN w:val="0"/>
        <w:adjustRightInd w:val="0"/>
        <w:spacing w:after="0" w:line="240" w:lineRule="auto"/>
        <w:rPr>
          <w:rFonts w:ascii="Times New Roman" w:eastAsiaTheme="minorHAnsi" w:hAnsi="Times New Roman"/>
          <w:color w:val="000000"/>
          <w:sz w:val="24"/>
          <w:szCs w:val="24"/>
        </w:rPr>
      </w:pPr>
      <w:r w:rsidRPr="00E04065">
        <w:rPr>
          <w:rFonts w:ascii="Times New Roman" w:eastAsiaTheme="minorHAnsi" w:hAnsi="Times New Roman"/>
          <w:color w:val="000000"/>
          <w:sz w:val="24"/>
          <w:szCs w:val="24"/>
        </w:rPr>
        <w:t xml:space="preserve">The standard error is a measure of the variation among the estimates from all possible samples and thus is a measure of the precision with which an estimate from a particular sample approximates the average results of all possible samples. </w:t>
      </w:r>
      <w:r w:rsidR="004B4A5E" w:rsidRPr="004B4A5E">
        <w:rPr>
          <w:rFonts w:ascii="Times New Roman" w:eastAsiaTheme="minorHAnsi" w:hAnsi="Times New Roman"/>
          <w:color w:val="000000"/>
          <w:sz w:val="24"/>
          <w:szCs w:val="24"/>
        </w:rPr>
        <w:t xml:space="preserve">The Probability Proportional to Size with Replacement (PPSWR) variance estimator </w:t>
      </w:r>
      <w:proofErr w:type="gramStart"/>
      <w:r w:rsidR="004B4A5E" w:rsidRPr="004B4A5E">
        <w:rPr>
          <w:rFonts w:ascii="Times New Roman" w:eastAsiaTheme="minorHAnsi" w:hAnsi="Times New Roman"/>
          <w:color w:val="000000"/>
          <w:sz w:val="24"/>
          <w:szCs w:val="24"/>
        </w:rPr>
        <w:t>is used</w:t>
      </w:r>
      <w:proofErr w:type="gramEnd"/>
      <w:r w:rsidR="004B4A5E" w:rsidRPr="004B4A5E">
        <w:rPr>
          <w:rFonts w:ascii="Times New Roman" w:eastAsiaTheme="minorHAnsi" w:hAnsi="Times New Roman"/>
          <w:color w:val="000000"/>
          <w:sz w:val="24"/>
          <w:szCs w:val="24"/>
        </w:rPr>
        <w:t xml:space="preserve"> to estimate the variance for the 2009 AFS.  </w:t>
      </w:r>
      <w:r w:rsidRPr="00E04065">
        <w:rPr>
          <w:rFonts w:ascii="Times New Roman" w:eastAsiaTheme="minorHAnsi" w:hAnsi="Times New Roman"/>
          <w:color w:val="000000"/>
          <w:sz w:val="24"/>
          <w:szCs w:val="24"/>
        </w:rPr>
        <w:t xml:space="preserve">Each viewable table contains a column that gives users the coefficients of variation (or relative standard error) that </w:t>
      </w:r>
      <w:proofErr w:type="gramStart"/>
      <w:r w:rsidRPr="00E04065">
        <w:rPr>
          <w:rFonts w:ascii="Times New Roman" w:eastAsiaTheme="minorHAnsi" w:hAnsi="Times New Roman"/>
          <w:color w:val="000000"/>
          <w:sz w:val="24"/>
          <w:szCs w:val="24"/>
        </w:rPr>
        <w:t>have been computed</w:t>
      </w:r>
      <w:proofErr w:type="gramEnd"/>
      <w:r w:rsidRPr="00E04065">
        <w:rPr>
          <w:rFonts w:ascii="Times New Roman" w:eastAsiaTheme="minorHAnsi" w:hAnsi="Times New Roman"/>
          <w:color w:val="000000"/>
          <w:sz w:val="24"/>
          <w:szCs w:val="24"/>
        </w:rPr>
        <w:t xml:space="preserve"> for these estimates. The coefficient of variation is the estimated standard error expressed as a percent of the estimated total or proportion. </w:t>
      </w:r>
    </w:p>
    <w:p w:rsidR="004B4A5E" w:rsidRPr="004B4A5E" w:rsidRDefault="004B4A5E" w:rsidP="004B4A5E">
      <w:pPr>
        <w:autoSpaceDE w:val="0"/>
        <w:autoSpaceDN w:val="0"/>
        <w:adjustRightInd w:val="0"/>
        <w:spacing w:after="0" w:line="240" w:lineRule="auto"/>
        <w:rPr>
          <w:rFonts w:ascii="Times New Roman" w:eastAsiaTheme="minorHAnsi" w:hAnsi="Times New Roman"/>
          <w:color w:val="000000"/>
          <w:sz w:val="24"/>
          <w:szCs w:val="24"/>
        </w:rPr>
      </w:pPr>
    </w:p>
    <w:p w:rsidR="004B4A5E" w:rsidRPr="004B4A5E" w:rsidRDefault="00E04065" w:rsidP="004B4A5E">
      <w:pPr>
        <w:autoSpaceDE w:val="0"/>
        <w:autoSpaceDN w:val="0"/>
        <w:adjustRightInd w:val="0"/>
        <w:spacing w:after="0" w:line="240" w:lineRule="auto"/>
        <w:rPr>
          <w:rFonts w:ascii="Times New Roman" w:eastAsiaTheme="minorHAnsi" w:hAnsi="Times New Roman"/>
          <w:color w:val="000000"/>
          <w:sz w:val="24"/>
          <w:szCs w:val="24"/>
        </w:rPr>
      </w:pPr>
      <w:r w:rsidRPr="00E04065">
        <w:rPr>
          <w:rFonts w:ascii="Times New Roman" w:eastAsiaTheme="minorHAnsi" w:hAnsi="Times New Roman"/>
          <w:color w:val="000000"/>
          <w:sz w:val="24"/>
          <w:szCs w:val="24"/>
        </w:rPr>
        <w:t>State government financial statistics result from a complete canvass of all state government agencies. Consequently, there is no associated measure of sampling error, such as the coefficient of variation. However, these statistics are subject to non-sampling error. Such error i</w:t>
      </w:r>
      <w:r w:rsidR="004B4A5E" w:rsidRPr="004B4A5E">
        <w:rPr>
          <w:rFonts w:ascii="Times New Roman" w:eastAsiaTheme="minorHAnsi" w:hAnsi="Times New Roman"/>
          <w:color w:val="000000"/>
          <w:sz w:val="24"/>
          <w:szCs w:val="24"/>
        </w:rPr>
        <w:t>n</w:t>
      </w:r>
      <w:r w:rsidRPr="00E04065">
        <w:rPr>
          <w:rFonts w:ascii="Times New Roman" w:eastAsiaTheme="minorHAnsi" w:hAnsi="Times New Roman"/>
          <w:color w:val="000000"/>
          <w:sz w:val="24"/>
          <w:szCs w:val="24"/>
        </w:rPr>
        <w:t>cludes inaccuracies in classification, coverage, and processing.</w:t>
      </w:r>
    </w:p>
    <w:p w:rsidR="004B4A5E" w:rsidRPr="004B4A5E" w:rsidRDefault="004B4A5E" w:rsidP="004B4A5E">
      <w:pPr>
        <w:autoSpaceDE w:val="0"/>
        <w:autoSpaceDN w:val="0"/>
        <w:adjustRightInd w:val="0"/>
        <w:spacing w:after="0" w:line="240" w:lineRule="auto"/>
        <w:rPr>
          <w:rFonts w:ascii="Times New Roman" w:eastAsiaTheme="minorHAnsi" w:hAnsi="Times New Roman"/>
          <w:color w:val="000000"/>
          <w:sz w:val="24"/>
          <w:szCs w:val="24"/>
        </w:rPr>
      </w:pPr>
    </w:p>
    <w:p w:rsidR="00E04065" w:rsidRPr="00E04065" w:rsidRDefault="004B4A5E" w:rsidP="004B4A5E">
      <w:pPr>
        <w:autoSpaceDE w:val="0"/>
        <w:autoSpaceDN w:val="0"/>
        <w:adjustRightInd w:val="0"/>
        <w:spacing w:after="0" w:line="240" w:lineRule="auto"/>
        <w:rPr>
          <w:rFonts w:ascii="Times New Roman" w:eastAsiaTheme="minorHAnsi" w:hAnsi="Times New Roman"/>
          <w:color w:val="000000"/>
          <w:sz w:val="24"/>
          <w:szCs w:val="24"/>
        </w:rPr>
      </w:pPr>
      <w:r w:rsidRPr="004B4A5E">
        <w:rPr>
          <w:rFonts w:ascii="Times New Roman" w:eastAsiaTheme="minorHAnsi" w:hAnsi="Times New Roman"/>
          <w:color w:val="000000"/>
          <w:sz w:val="24"/>
          <w:szCs w:val="24"/>
        </w:rPr>
        <w:t xml:space="preserve">Although </w:t>
      </w:r>
      <w:r w:rsidR="00E04065" w:rsidRPr="00E04065">
        <w:rPr>
          <w:rFonts w:ascii="Times New Roman" w:eastAsiaTheme="minorHAnsi" w:hAnsi="Times New Roman"/>
          <w:color w:val="000000"/>
          <w:sz w:val="24"/>
          <w:szCs w:val="24"/>
        </w:rPr>
        <w:t xml:space="preserve">efforts were made at all phases of collection, processing, and tabulation to minimize errors, the data were still subject to errors from imputing for missing data, errors from miscoding, and errors in coverage. Every effort </w:t>
      </w:r>
      <w:proofErr w:type="gramStart"/>
      <w:r w:rsidR="00E04065" w:rsidRPr="00E04065">
        <w:rPr>
          <w:rFonts w:ascii="Times New Roman" w:eastAsiaTheme="minorHAnsi" w:hAnsi="Times New Roman"/>
          <w:color w:val="000000"/>
          <w:sz w:val="24"/>
          <w:szCs w:val="24"/>
        </w:rPr>
        <w:t>was made</w:t>
      </w:r>
      <w:proofErr w:type="gramEnd"/>
      <w:r w:rsidR="00E04065" w:rsidRPr="00E04065">
        <w:rPr>
          <w:rFonts w:ascii="Times New Roman" w:eastAsiaTheme="minorHAnsi" w:hAnsi="Times New Roman"/>
          <w:color w:val="000000"/>
          <w:sz w:val="24"/>
          <w:szCs w:val="24"/>
        </w:rPr>
        <w:t xml:space="preserve"> to keep such errors to a minimum through examining, editing, and tabulating the data. </w:t>
      </w:r>
    </w:p>
    <w:p w:rsidR="008736B2" w:rsidRDefault="008736B2" w:rsidP="00E04065">
      <w:pPr>
        <w:autoSpaceDE w:val="0"/>
        <w:autoSpaceDN w:val="0"/>
        <w:adjustRightInd w:val="0"/>
        <w:spacing w:after="0" w:line="240" w:lineRule="auto"/>
        <w:rPr>
          <w:rFonts w:ascii="Times New Roman" w:eastAsiaTheme="minorHAnsi" w:hAnsi="Times New Roman"/>
          <w:color w:val="000000"/>
          <w:sz w:val="24"/>
          <w:szCs w:val="24"/>
        </w:rPr>
      </w:pPr>
    </w:p>
    <w:p w:rsidR="00E04065" w:rsidRPr="004B4A5E" w:rsidRDefault="00E04065" w:rsidP="00E04065">
      <w:pPr>
        <w:autoSpaceDE w:val="0"/>
        <w:autoSpaceDN w:val="0"/>
        <w:adjustRightInd w:val="0"/>
        <w:spacing w:after="0" w:line="240" w:lineRule="auto"/>
        <w:rPr>
          <w:rFonts w:ascii="Times New Roman" w:eastAsiaTheme="minorHAnsi" w:hAnsi="Times New Roman"/>
          <w:color w:val="000000"/>
          <w:sz w:val="24"/>
          <w:szCs w:val="24"/>
        </w:rPr>
      </w:pPr>
      <w:r w:rsidRPr="00E04065">
        <w:rPr>
          <w:rFonts w:ascii="Times New Roman" w:eastAsiaTheme="minorHAnsi" w:hAnsi="Times New Roman"/>
          <w:color w:val="000000"/>
          <w:sz w:val="24"/>
          <w:szCs w:val="24"/>
        </w:rPr>
        <w:t xml:space="preserve">The CVs (coefficient of variation) presented in tables can be used to derive the standard error of the estimate. The standard error </w:t>
      </w:r>
      <w:proofErr w:type="gramStart"/>
      <w:r w:rsidRPr="00E04065">
        <w:rPr>
          <w:rFonts w:ascii="Times New Roman" w:eastAsiaTheme="minorHAnsi" w:hAnsi="Times New Roman"/>
          <w:color w:val="000000"/>
          <w:sz w:val="24"/>
          <w:szCs w:val="24"/>
        </w:rPr>
        <w:t>can then be used</w:t>
      </w:r>
      <w:proofErr w:type="gramEnd"/>
      <w:r w:rsidRPr="00E04065">
        <w:rPr>
          <w:rFonts w:ascii="Times New Roman" w:eastAsiaTheme="minorHAnsi" w:hAnsi="Times New Roman"/>
          <w:color w:val="000000"/>
          <w:sz w:val="24"/>
          <w:szCs w:val="24"/>
        </w:rPr>
        <w:t xml:space="preserve"> to derive interval estimates with prescribed levels of confidence that the interval includes the average results of all samples: </w:t>
      </w:r>
    </w:p>
    <w:p w:rsidR="004B4A5E" w:rsidRPr="00E04065" w:rsidRDefault="004B4A5E" w:rsidP="00E04065">
      <w:pPr>
        <w:autoSpaceDE w:val="0"/>
        <w:autoSpaceDN w:val="0"/>
        <w:adjustRightInd w:val="0"/>
        <w:spacing w:after="0" w:line="240" w:lineRule="auto"/>
        <w:rPr>
          <w:rFonts w:ascii="Times New Roman" w:eastAsiaTheme="minorHAnsi" w:hAnsi="Times New Roman"/>
          <w:color w:val="000000"/>
          <w:sz w:val="24"/>
          <w:szCs w:val="24"/>
        </w:rPr>
      </w:pPr>
    </w:p>
    <w:p w:rsidR="00E04065" w:rsidRPr="00E04065" w:rsidRDefault="00E04065" w:rsidP="00E04065">
      <w:pPr>
        <w:autoSpaceDE w:val="0"/>
        <w:autoSpaceDN w:val="0"/>
        <w:adjustRightInd w:val="0"/>
        <w:spacing w:after="0" w:line="240" w:lineRule="auto"/>
        <w:rPr>
          <w:rFonts w:ascii="Times New Roman" w:eastAsiaTheme="minorHAnsi" w:hAnsi="Times New Roman"/>
          <w:color w:val="000000"/>
          <w:sz w:val="24"/>
          <w:szCs w:val="24"/>
        </w:rPr>
      </w:pPr>
      <w:proofErr w:type="gramStart"/>
      <w:r w:rsidRPr="00E04065">
        <w:rPr>
          <w:rFonts w:ascii="Times New Roman" w:eastAsiaTheme="minorHAnsi" w:hAnsi="Times New Roman"/>
          <w:color w:val="000000"/>
          <w:sz w:val="24"/>
          <w:szCs w:val="24"/>
        </w:rPr>
        <w:t>a</w:t>
      </w:r>
      <w:proofErr w:type="gramEnd"/>
      <w:r w:rsidRPr="00E04065">
        <w:rPr>
          <w:rFonts w:ascii="Times New Roman" w:eastAsiaTheme="minorHAnsi" w:hAnsi="Times New Roman"/>
          <w:color w:val="000000"/>
          <w:sz w:val="24"/>
          <w:szCs w:val="24"/>
        </w:rPr>
        <w:t xml:space="preserve">. intervals defined by one standard error above and below the sample estimate will contain the true value about 68 percent of the time; </w:t>
      </w:r>
    </w:p>
    <w:p w:rsidR="004B4A5E" w:rsidRPr="004B4A5E" w:rsidRDefault="004B4A5E" w:rsidP="00E04065">
      <w:pPr>
        <w:autoSpaceDE w:val="0"/>
        <w:autoSpaceDN w:val="0"/>
        <w:adjustRightInd w:val="0"/>
        <w:spacing w:after="0" w:line="240" w:lineRule="auto"/>
        <w:rPr>
          <w:rFonts w:ascii="Times New Roman" w:eastAsiaTheme="minorHAnsi" w:hAnsi="Times New Roman"/>
          <w:color w:val="000000"/>
          <w:sz w:val="24"/>
          <w:szCs w:val="24"/>
        </w:rPr>
      </w:pPr>
    </w:p>
    <w:p w:rsidR="00E04065" w:rsidRPr="00E04065" w:rsidRDefault="00E04065" w:rsidP="00E04065">
      <w:pPr>
        <w:autoSpaceDE w:val="0"/>
        <w:autoSpaceDN w:val="0"/>
        <w:adjustRightInd w:val="0"/>
        <w:spacing w:after="0" w:line="240" w:lineRule="auto"/>
        <w:rPr>
          <w:rFonts w:ascii="Times New Roman" w:eastAsiaTheme="minorHAnsi" w:hAnsi="Times New Roman"/>
          <w:color w:val="000000"/>
          <w:sz w:val="24"/>
          <w:szCs w:val="24"/>
        </w:rPr>
      </w:pPr>
      <w:proofErr w:type="gramStart"/>
      <w:r w:rsidRPr="00E04065">
        <w:rPr>
          <w:rFonts w:ascii="Times New Roman" w:eastAsiaTheme="minorHAnsi" w:hAnsi="Times New Roman"/>
          <w:color w:val="000000"/>
          <w:sz w:val="24"/>
          <w:szCs w:val="24"/>
        </w:rPr>
        <w:t>b</w:t>
      </w:r>
      <w:proofErr w:type="gramEnd"/>
      <w:r w:rsidRPr="00E04065">
        <w:rPr>
          <w:rFonts w:ascii="Times New Roman" w:eastAsiaTheme="minorHAnsi" w:hAnsi="Times New Roman"/>
          <w:color w:val="000000"/>
          <w:sz w:val="24"/>
          <w:szCs w:val="24"/>
        </w:rPr>
        <w:t xml:space="preserve">. intervals defined by 1.6 standard errors above and below the sample estimate will contain the true value about 90 percent of the time; </w:t>
      </w:r>
    </w:p>
    <w:p w:rsidR="004B4A5E" w:rsidRPr="004B4A5E" w:rsidRDefault="004B4A5E" w:rsidP="00E04065">
      <w:pPr>
        <w:autoSpaceDE w:val="0"/>
        <w:autoSpaceDN w:val="0"/>
        <w:adjustRightInd w:val="0"/>
        <w:spacing w:after="0" w:line="240" w:lineRule="auto"/>
        <w:rPr>
          <w:rFonts w:ascii="Times New Roman" w:eastAsiaTheme="minorHAnsi" w:hAnsi="Times New Roman"/>
          <w:color w:val="000000"/>
          <w:sz w:val="24"/>
          <w:szCs w:val="24"/>
        </w:rPr>
      </w:pPr>
    </w:p>
    <w:p w:rsidR="00E04065" w:rsidRPr="00E04065" w:rsidRDefault="00E04065" w:rsidP="00E04065">
      <w:pPr>
        <w:autoSpaceDE w:val="0"/>
        <w:autoSpaceDN w:val="0"/>
        <w:adjustRightInd w:val="0"/>
        <w:spacing w:after="0" w:line="240" w:lineRule="auto"/>
        <w:rPr>
          <w:rFonts w:ascii="Times New Roman" w:eastAsiaTheme="minorHAnsi" w:hAnsi="Times New Roman"/>
          <w:color w:val="000000"/>
          <w:sz w:val="24"/>
          <w:szCs w:val="24"/>
        </w:rPr>
      </w:pPr>
      <w:proofErr w:type="gramStart"/>
      <w:r w:rsidRPr="00E04065">
        <w:rPr>
          <w:rFonts w:ascii="Times New Roman" w:eastAsiaTheme="minorHAnsi" w:hAnsi="Times New Roman"/>
          <w:color w:val="000000"/>
          <w:sz w:val="24"/>
          <w:szCs w:val="24"/>
        </w:rPr>
        <w:t>c</w:t>
      </w:r>
      <w:proofErr w:type="gramEnd"/>
      <w:r w:rsidRPr="00E04065">
        <w:rPr>
          <w:rFonts w:ascii="Times New Roman" w:eastAsiaTheme="minorHAnsi" w:hAnsi="Times New Roman"/>
          <w:color w:val="000000"/>
          <w:sz w:val="24"/>
          <w:szCs w:val="24"/>
        </w:rPr>
        <w:t xml:space="preserve">. intervals defined by two standard errors above and below the sample estimate will contain the true value about 95 percent of the time. </w:t>
      </w:r>
    </w:p>
    <w:p w:rsidR="007515DB" w:rsidRPr="004B4A5E" w:rsidRDefault="00E04065" w:rsidP="004B4A5E">
      <w:pPr>
        <w:spacing w:before="100" w:beforeAutospacing="1" w:after="100" w:afterAutospacing="1" w:line="240" w:lineRule="auto"/>
        <w:jc w:val="both"/>
        <w:rPr>
          <w:rFonts w:ascii="Times New Roman" w:hAnsi="Times New Roman"/>
          <w:color w:val="000000"/>
          <w:sz w:val="24"/>
          <w:szCs w:val="24"/>
          <w:u w:val="single"/>
        </w:rPr>
      </w:pPr>
      <w:r w:rsidRPr="004B4A5E">
        <w:rPr>
          <w:rFonts w:ascii="Times New Roman" w:eastAsiaTheme="minorHAnsi" w:hAnsi="Times New Roman"/>
          <w:color w:val="000000"/>
          <w:sz w:val="24"/>
          <w:szCs w:val="24"/>
        </w:rPr>
        <w:t xml:space="preserve">The user can calculate the standard error by multiplying the CV presented in the tables by the corresponding estimate. The CVs presented in the tables are in percentage form and </w:t>
      </w:r>
      <w:proofErr w:type="gramStart"/>
      <w:r w:rsidRPr="004B4A5E">
        <w:rPr>
          <w:rFonts w:ascii="Times New Roman" w:eastAsiaTheme="minorHAnsi" w:hAnsi="Times New Roman"/>
          <w:color w:val="000000"/>
          <w:sz w:val="24"/>
          <w:szCs w:val="24"/>
        </w:rPr>
        <w:t>must be divided</w:t>
      </w:r>
      <w:proofErr w:type="gramEnd"/>
      <w:r w:rsidRPr="004B4A5E">
        <w:rPr>
          <w:rFonts w:ascii="Times New Roman" w:eastAsiaTheme="minorHAnsi" w:hAnsi="Times New Roman"/>
          <w:color w:val="000000"/>
          <w:sz w:val="24"/>
          <w:szCs w:val="24"/>
        </w:rPr>
        <w:t xml:space="preserve"> by 100 before being multiplied by the estimate. This standard error estimate </w:t>
      </w:r>
      <w:proofErr w:type="gramStart"/>
      <w:r w:rsidRPr="004B4A5E">
        <w:rPr>
          <w:rFonts w:ascii="Times New Roman" w:eastAsiaTheme="minorHAnsi" w:hAnsi="Times New Roman"/>
          <w:color w:val="000000"/>
          <w:sz w:val="24"/>
          <w:szCs w:val="24"/>
        </w:rPr>
        <w:t>can then be used</w:t>
      </w:r>
      <w:proofErr w:type="gramEnd"/>
      <w:r w:rsidRPr="004B4A5E">
        <w:rPr>
          <w:rFonts w:ascii="Times New Roman" w:eastAsiaTheme="minorHAnsi" w:hAnsi="Times New Roman"/>
          <w:color w:val="000000"/>
          <w:sz w:val="24"/>
          <w:szCs w:val="24"/>
        </w:rPr>
        <w:t xml:space="preserve"> to get a 90 percent interval estimate by multiplying it by 1.6 and adding the result to the </w:t>
      </w:r>
      <w:r w:rsidRPr="004B4A5E">
        <w:rPr>
          <w:rFonts w:ascii="Times New Roman" w:eastAsiaTheme="minorHAnsi" w:hAnsi="Times New Roman"/>
          <w:color w:val="000000"/>
          <w:sz w:val="24"/>
          <w:szCs w:val="24"/>
        </w:rPr>
        <w:lastRenderedPageBreak/>
        <w:t>estimated total to get the upper bound and subtracting it from the estimated total to get the lower bound.</w:t>
      </w:r>
    </w:p>
    <w:p w:rsidR="007515DB" w:rsidRPr="007C705F" w:rsidRDefault="000B3334" w:rsidP="004A3FF7">
      <w:pPr>
        <w:autoSpaceDE w:val="0"/>
        <w:autoSpaceDN w:val="0"/>
        <w:adjustRightInd w:val="0"/>
        <w:spacing w:after="0" w:line="240" w:lineRule="auto"/>
        <w:rPr>
          <w:rFonts w:ascii="Times New Roman" w:hAnsi="Times New Roman"/>
          <w:b/>
          <w:color w:val="000000"/>
          <w:sz w:val="24"/>
          <w:szCs w:val="24"/>
        </w:rPr>
      </w:pPr>
      <w:r w:rsidRPr="007C705F">
        <w:rPr>
          <w:rFonts w:ascii="Times New Roman" w:hAnsi="Times New Roman"/>
          <w:b/>
          <w:color w:val="000000"/>
          <w:sz w:val="24"/>
          <w:szCs w:val="24"/>
        </w:rPr>
        <w:t>Non-sampling Error</w:t>
      </w:r>
    </w:p>
    <w:p w:rsidR="000B3334" w:rsidRPr="007C705F" w:rsidRDefault="000B3334" w:rsidP="004A3FF7">
      <w:pPr>
        <w:autoSpaceDE w:val="0"/>
        <w:autoSpaceDN w:val="0"/>
        <w:adjustRightInd w:val="0"/>
        <w:spacing w:after="0" w:line="240" w:lineRule="auto"/>
        <w:rPr>
          <w:rFonts w:ascii="Times New Roman" w:hAnsi="Times New Roman"/>
          <w:b/>
          <w:color w:val="000000"/>
          <w:sz w:val="24"/>
          <w:szCs w:val="24"/>
        </w:rPr>
      </w:pPr>
    </w:p>
    <w:p w:rsidR="000B3334" w:rsidRPr="007C705F" w:rsidRDefault="000B3334" w:rsidP="004A3FF7">
      <w:pPr>
        <w:autoSpaceDE w:val="0"/>
        <w:autoSpaceDN w:val="0"/>
        <w:adjustRightInd w:val="0"/>
        <w:spacing w:after="0" w:line="240" w:lineRule="auto"/>
        <w:rPr>
          <w:rFonts w:ascii="Times New Roman" w:hAnsi="Times New Roman"/>
          <w:color w:val="000000"/>
          <w:sz w:val="24"/>
          <w:szCs w:val="24"/>
        </w:rPr>
      </w:pPr>
      <w:proofErr w:type="gramStart"/>
      <w:r w:rsidRPr="007C705F">
        <w:rPr>
          <w:rFonts w:ascii="Times New Roman" w:hAnsi="Times New Roman"/>
          <w:color w:val="000000"/>
          <w:sz w:val="24"/>
          <w:szCs w:val="24"/>
        </w:rPr>
        <w:t xml:space="preserve">Although every effort (as described in the </w:t>
      </w:r>
      <w:r w:rsidRPr="007C705F">
        <w:rPr>
          <w:rFonts w:ascii="Times New Roman" w:hAnsi="Times New Roman"/>
          <w:color w:val="0053BA"/>
          <w:sz w:val="24"/>
          <w:szCs w:val="24"/>
          <w:u w:val="single"/>
        </w:rPr>
        <w:t xml:space="preserve">Data Processing </w:t>
      </w:r>
      <w:r w:rsidRPr="007C705F">
        <w:rPr>
          <w:rFonts w:ascii="Times New Roman" w:hAnsi="Times New Roman"/>
          <w:color w:val="000000"/>
          <w:sz w:val="24"/>
          <w:szCs w:val="24"/>
        </w:rPr>
        <w:t>section) is made in all phases of collection, processing, and tabulation to minimize errors, the data are subject to non-sampling errors such as inability to obtain data for every variable from all units in the population of interest, inaccuracies in classification, response errors, misinterpretation of questions, mistakes in keying and coding, and coverage errors.</w:t>
      </w:r>
      <w:proofErr w:type="gramEnd"/>
    </w:p>
    <w:p w:rsidR="000B3334" w:rsidRPr="007C705F" w:rsidRDefault="000B3334" w:rsidP="004A3FF7">
      <w:pPr>
        <w:autoSpaceDE w:val="0"/>
        <w:autoSpaceDN w:val="0"/>
        <w:adjustRightInd w:val="0"/>
        <w:spacing w:after="0" w:line="240" w:lineRule="auto"/>
        <w:rPr>
          <w:rFonts w:ascii="Times New Roman" w:hAnsi="Times New Roman"/>
          <w:color w:val="000000"/>
          <w:sz w:val="24"/>
          <w:szCs w:val="24"/>
        </w:rPr>
      </w:pPr>
    </w:p>
    <w:p w:rsidR="000B3334" w:rsidRPr="007C705F" w:rsidRDefault="000B3334" w:rsidP="004A3FF7">
      <w:pPr>
        <w:autoSpaceDE w:val="0"/>
        <w:autoSpaceDN w:val="0"/>
        <w:adjustRightInd w:val="0"/>
        <w:spacing w:after="0" w:line="240" w:lineRule="auto"/>
        <w:rPr>
          <w:rFonts w:ascii="Times New Roman" w:hAnsi="Times New Roman"/>
          <w:color w:val="000000"/>
          <w:sz w:val="24"/>
          <w:szCs w:val="24"/>
          <w:u w:val="single"/>
        </w:rPr>
      </w:pPr>
      <w:r w:rsidRPr="007C705F">
        <w:rPr>
          <w:rFonts w:ascii="Times New Roman" w:hAnsi="Times New Roman"/>
          <w:b/>
          <w:color w:val="000000"/>
          <w:sz w:val="24"/>
          <w:szCs w:val="24"/>
        </w:rPr>
        <w:t>Overall Unit Response Rate</w:t>
      </w:r>
    </w:p>
    <w:p w:rsidR="000B3334" w:rsidRPr="007C705F" w:rsidRDefault="000B3334" w:rsidP="004A3FF7">
      <w:pPr>
        <w:autoSpaceDE w:val="0"/>
        <w:autoSpaceDN w:val="0"/>
        <w:adjustRightInd w:val="0"/>
        <w:spacing w:after="0" w:line="240" w:lineRule="auto"/>
        <w:rPr>
          <w:rFonts w:ascii="Times New Roman" w:hAnsi="Times New Roman"/>
          <w:color w:val="000000"/>
          <w:sz w:val="24"/>
          <w:szCs w:val="24"/>
          <w:u w:val="single"/>
        </w:rPr>
      </w:pPr>
    </w:p>
    <w:p w:rsidR="000B3334" w:rsidRPr="007C705F" w:rsidRDefault="000B3334" w:rsidP="004A3FF7">
      <w:pPr>
        <w:autoSpaceDE w:val="0"/>
        <w:autoSpaceDN w:val="0"/>
        <w:adjustRightInd w:val="0"/>
        <w:spacing w:after="0" w:line="240" w:lineRule="auto"/>
        <w:rPr>
          <w:rFonts w:ascii="Times New Roman" w:hAnsi="Times New Roman"/>
          <w:color w:val="000000"/>
          <w:sz w:val="24"/>
          <w:szCs w:val="24"/>
          <w:u w:val="single"/>
        </w:rPr>
      </w:pPr>
      <w:r w:rsidRPr="007C705F">
        <w:rPr>
          <w:rFonts w:ascii="Times New Roman" w:hAnsi="Times New Roman"/>
          <w:color w:val="000000"/>
          <w:sz w:val="24"/>
          <w:szCs w:val="24"/>
        </w:rPr>
        <w:t>The overall unit response rate to the 2009</w:t>
      </w:r>
      <w:r w:rsidR="000213FD" w:rsidRPr="000213FD">
        <w:rPr>
          <w:rFonts w:ascii="Times New Roman" w:eastAsia="Times New Roman" w:hAnsi="Times New Roman"/>
          <w:color w:val="000000"/>
          <w:sz w:val="24"/>
          <w:szCs w:val="24"/>
        </w:rPr>
        <w:t xml:space="preserve"> </w:t>
      </w:r>
      <w:r w:rsidR="000213FD" w:rsidRPr="007C705F">
        <w:rPr>
          <w:rFonts w:ascii="Times New Roman" w:eastAsia="Times New Roman" w:hAnsi="Times New Roman"/>
          <w:color w:val="000000"/>
          <w:sz w:val="24"/>
          <w:szCs w:val="24"/>
        </w:rPr>
        <w:t xml:space="preserve">Annual </w:t>
      </w:r>
      <w:r w:rsidR="000213FD">
        <w:rPr>
          <w:rFonts w:ascii="Times New Roman" w:eastAsia="Times New Roman" w:hAnsi="Times New Roman"/>
          <w:color w:val="000000"/>
          <w:sz w:val="24"/>
          <w:szCs w:val="24"/>
        </w:rPr>
        <w:t xml:space="preserve">Survey of Local Government </w:t>
      </w:r>
      <w:r w:rsidR="000213FD" w:rsidRPr="007C705F">
        <w:rPr>
          <w:rFonts w:ascii="Times New Roman" w:eastAsia="Times New Roman" w:hAnsi="Times New Roman"/>
          <w:color w:val="000000"/>
          <w:sz w:val="24"/>
          <w:szCs w:val="24"/>
        </w:rPr>
        <w:t>Financ</w:t>
      </w:r>
      <w:r w:rsidR="000213FD">
        <w:rPr>
          <w:rFonts w:ascii="Times New Roman" w:eastAsia="Times New Roman" w:hAnsi="Times New Roman"/>
          <w:color w:val="000000"/>
          <w:sz w:val="24"/>
          <w:szCs w:val="24"/>
        </w:rPr>
        <w:t>e</w:t>
      </w:r>
      <w:r w:rsidRPr="007C705F">
        <w:rPr>
          <w:rFonts w:ascii="Times New Roman" w:hAnsi="Times New Roman"/>
          <w:color w:val="000000"/>
          <w:sz w:val="24"/>
          <w:szCs w:val="24"/>
        </w:rPr>
        <w:t xml:space="preserve"> was </w:t>
      </w:r>
      <w:r w:rsidR="001503A1" w:rsidRPr="007C705F">
        <w:rPr>
          <w:rFonts w:ascii="Times New Roman" w:hAnsi="Times New Roman"/>
          <w:color w:val="000000"/>
          <w:sz w:val="24"/>
          <w:szCs w:val="24"/>
        </w:rPr>
        <w:t>93.6</w:t>
      </w:r>
      <w:r w:rsidRPr="007C705F">
        <w:rPr>
          <w:rFonts w:ascii="Times New Roman" w:hAnsi="Times New Roman"/>
          <w:color w:val="000000"/>
          <w:sz w:val="24"/>
          <w:szCs w:val="24"/>
        </w:rPr>
        <w:t xml:space="preserve"> percent. All of the 50 state governments responded to the survey. In determining the unit response rate, a unit was determined to be a respondent if it provided information on at least one variable or if a CAFR was available. This unit response rate </w:t>
      </w:r>
      <w:proofErr w:type="gramStart"/>
      <w:r w:rsidRPr="007C705F">
        <w:rPr>
          <w:rFonts w:ascii="Times New Roman" w:hAnsi="Times New Roman"/>
          <w:color w:val="000000"/>
          <w:sz w:val="24"/>
          <w:szCs w:val="24"/>
        </w:rPr>
        <w:t>was calculated</w:t>
      </w:r>
      <w:proofErr w:type="gramEnd"/>
      <w:r w:rsidRPr="007C705F">
        <w:rPr>
          <w:rFonts w:ascii="Times New Roman" w:hAnsi="Times New Roman"/>
          <w:color w:val="000000"/>
          <w:sz w:val="24"/>
          <w:szCs w:val="24"/>
        </w:rPr>
        <w:t xml:space="preserve"> for each state as well as for the total U.S., and provides the percentage of the units in the eligible universe that actually responded to the survey.</w:t>
      </w:r>
    </w:p>
    <w:p w:rsidR="00762302" w:rsidRPr="007C705F" w:rsidRDefault="00797220" w:rsidP="00762302">
      <w:pPr>
        <w:spacing w:before="100" w:beforeAutospacing="1" w:after="100" w:afterAutospacing="1" w:line="240" w:lineRule="auto"/>
        <w:jc w:val="both"/>
        <w:rPr>
          <w:rFonts w:ascii="Times New Roman" w:eastAsia="Times New Roman" w:hAnsi="Times New Roman"/>
          <w:color w:val="000000"/>
          <w:sz w:val="24"/>
          <w:szCs w:val="24"/>
        </w:rPr>
      </w:pPr>
      <w:r w:rsidRPr="007C705F">
        <w:rPr>
          <w:rFonts w:ascii="Times New Roman" w:hAnsi="Times New Roman"/>
          <w:b/>
          <w:color w:val="000000"/>
          <w:sz w:val="24"/>
          <w:szCs w:val="24"/>
        </w:rPr>
        <w:t>Total Quantity Response Rate</w:t>
      </w:r>
    </w:p>
    <w:p w:rsidR="00797220" w:rsidRPr="007C705F" w:rsidRDefault="00797220" w:rsidP="00762302">
      <w:pPr>
        <w:spacing w:before="100" w:beforeAutospacing="1" w:after="100" w:afterAutospacing="1" w:line="240" w:lineRule="auto"/>
        <w:jc w:val="both"/>
        <w:rPr>
          <w:rFonts w:ascii="Times New Roman" w:eastAsia="Times New Roman" w:hAnsi="Times New Roman"/>
          <w:color w:val="000000"/>
          <w:sz w:val="24"/>
          <w:szCs w:val="24"/>
        </w:rPr>
      </w:pPr>
      <w:r w:rsidRPr="007C705F">
        <w:rPr>
          <w:rFonts w:ascii="Times New Roman" w:hAnsi="Times New Roman"/>
          <w:color w:val="000000"/>
          <w:sz w:val="24"/>
          <w:szCs w:val="24"/>
        </w:rPr>
        <w:t xml:space="preserve">The total quantity response rate </w:t>
      </w:r>
      <w:proofErr w:type="gramStart"/>
      <w:r w:rsidRPr="007C705F">
        <w:rPr>
          <w:rFonts w:ascii="Times New Roman" w:hAnsi="Times New Roman"/>
          <w:color w:val="000000"/>
          <w:sz w:val="24"/>
          <w:szCs w:val="24"/>
        </w:rPr>
        <w:t>was calculated</w:t>
      </w:r>
      <w:proofErr w:type="gramEnd"/>
      <w:r w:rsidRPr="007C705F">
        <w:rPr>
          <w:rFonts w:ascii="Times New Roman" w:hAnsi="Times New Roman"/>
          <w:color w:val="000000"/>
          <w:sz w:val="24"/>
          <w:szCs w:val="24"/>
        </w:rPr>
        <w:t xml:space="preserve"> for certain key variables for each state. This response rate </w:t>
      </w:r>
      <w:proofErr w:type="gramStart"/>
      <w:r w:rsidRPr="007C705F">
        <w:rPr>
          <w:rFonts w:ascii="Times New Roman" w:hAnsi="Times New Roman"/>
          <w:color w:val="000000"/>
          <w:sz w:val="24"/>
          <w:szCs w:val="24"/>
        </w:rPr>
        <w:t>is computed</w:t>
      </w:r>
      <w:proofErr w:type="gramEnd"/>
      <w:r w:rsidRPr="007C705F">
        <w:rPr>
          <w:rFonts w:ascii="Times New Roman" w:hAnsi="Times New Roman"/>
          <w:color w:val="000000"/>
          <w:sz w:val="24"/>
          <w:szCs w:val="24"/>
        </w:rPr>
        <w:t xml:space="preserve"> separately for each key variable by summing the data provided by the respondents for the key variable and dividing this sum by the sum of the respondent data and the imputed data for the key variable; the result is multiplied by 100.</w:t>
      </w:r>
    </w:p>
    <w:p w:rsidR="00797220" w:rsidRPr="007C705F" w:rsidRDefault="00797220" w:rsidP="00797220">
      <w:pPr>
        <w:spacing w:before="100" w:beforeAutospacing="1" w:after="100" w:afterAutospacing="1" w:line="240" w:lineRule="auto"/>
        <w:jc w:val="both"/>
        <w:rPr>
          <w:rFonts w:ascii="Times New Roman" w:eastAsia="Times New Roman" w:hAnsi="Times New Roman"/>
          <w:color w:val="000000"/>
          <w:sz w:val="24"/>
          <w:szCs w:val="24"/>
        </w:rPr>
      </w:pPr>
      <w:r w:rsidRPr="007C705F">
        <w:rPr>
          <w:rFonts w:ascii="Times New Roman" w:hAnsi="Times New Roman"/>
          <w:b/>
          <w:color w:val="000000"/>
          <w:sz w:val="24"/>
          <w:szCs w:val="24"/>
        </w:rPr>
        <w:t>Response Rate Table</w:t>
      </w:r>
    </w:p>
    <w:p w:rsidR="00797220" w:rsidRDefault="00797220" w:rsidP="00797220">
      <w:pPr>
        <w:pStyle w:val="Default"/>
        <w:rPr>
          <w:rFonts w:ascii="Times New Roman" w:hAnsi="Times New Roman" w:cs="Times New Roman"/>
        </w:rPr>
      </w:pPr>
      <w:r w:rsidRPr="007C705F">
        <w:rPr>
          <w:rFonts w:ascii="Times New Roman" w:hAnsi="Times New Roman" w:cs="Times New Roman"/>
        </w:rPr>
        <w:t xml:space="preserve">The following unit response rates for 2009 are available in downloadable Excel files on the Web site: </w:t>
      </w:r>
      <w:hyperlink r:id="rId18" w:history="1">
        <w:r w:rsidR="0047041A" w:rsidRPr="00C8132F">
          <w:rPr>
            <w:rStyle w:val="Hyperlink"/>
            <w:rFonts w:ascii="Times New Roman" w:hAnsi="Times New Roman" w:cs="Times New Roman"/>
          </w:rPr>
          <w:t>http://www.census.gov/govs/estimate/data_quality.html</w:t>
        </w:r>
      </w:hyperlink>
    </w:p>
    <w:p w:rsidR="00797220" w:rsidRPr="007C705F" w:rsidRDefault="00797220" w:rsidP="00797220">
      <w:pPr>
        <w:pStyle w:val="Default"/>
        <w:rPr>
          <w:rFonts w:ascii="Times New Roman" w:hAnsi="Times New Roman" w:cs="Times New Roman"/>
          <w:color w:val="0053BA"/>
        </w:rPr>
      </w:pPr>
    </w:p>
    <w:p w:rsidR="00797220" w:rsidRPr="007C705F" w:rsidRDefault="00CA49FD" w:rsidP="00797220">
      <w:pPr>
        <w:pStyle w:val="ListParagraph"/>
        <w:numPr>
          <w:ilvl w:val="0"/>
          <w:numId w:val="4"/>
        </w:numPr>
        <w:rPr>
          <w:rFonts w:ascii="Times New Roman" w:hAnsi="Times New Roman"/>
          <w:sz w:val="24"/>
          <w:szCs w:val="24"/>
        </w:rPr>
      </w:pPr>
      <w:hyperlink r:id="rId19" w:history="1">
        <w:r w:rsidR="00797220" w:rsidRPr="007C705F">
          <w:rPr>
            <w:rStyle w:val="Hyperlink"/>
            <w:rFonts w:ascii="Times New Roman" w:hAnsi="Times New Roman"/>
            <w:sz w:val="24"/>
            <w:szCs w:val="24"/>
          </w:rPr>
          <w:t>Local Government Response Ra</w:t>
        </w:r>
        <w:r w:rsidR="00797220" w:rsidRPr="007C705F">
          <w:rPr>
            <w:rStyle w:val="Hyperlink"/>
            <w:rFonts w:ascii="Times New Roman" w:hAnsi="Times New Roman"/>
            <w:sz w:val="24"/>
            <w:szCs w:val="24"/>
          </w:rPr>
          <w:t>t</w:t>
        </w:r>
        <w:r w:rsidR="00797220" w:rsidRPr="007C705F">
          <w:rPr>
            <w:rStyle w:val="Hyperlink"/>
            <w:rFonts w:ascii="Times New Roman" w:hAnsi="Times New Roman"/>
            <w:sz w:val="24"/>
            <w:szCs w:val="24"/>
          </w:rPr>
          <w:t>es</w:t>
        </w:r>
      </w:hyperlink>
      <w:r w:rsidR="00797220" w:rsidRPr="007C705F">
        <w:rPr>
          <w:rFonts w:ascii="Times New Roman" w:hAnsi="Times New Roman"/>
          <w:sz w:val="24"/>
          <w:szCs w:val="24"/>
        </w:rPr>
        <w:t xml:space="preserve"> – Unit Response Rates by state for local governments.</w:t>
      </w:r>
    </w:p>
    <w:p w:rsidR="00797220" w:rsidRPr="007C705F" w:rsidRDefault="00797220" w:rsidP="00797220">
      <w:pPr>
        <w:rPr>
          <w:rFonts w:ascii="Times New Roman" w:hAnsi="Times New Roman"/>
          <w:color w:val="0053BA"/>
          <w:sz w:val="24"/>
          <w:szCs w:val="24"/>
          <w:u w:val="single"/>
        </w:rPr>
      </w:pPr>
      <w:r w:rsidRPr="007C705F">
        <w:rPr>
          <w:rFonts w:ascii="Times New Roman" w:hAnsi="Times New Roman"/>
          <w:sz w:val="24"/>
          <w:szCs w:val="24"/>
        </w:rPr>
        <w:t xml:space="preserve">The following total quantity response rates for 2009 are available in downloadable Excel file on the Web site: </w:t>
      </w:r>
      <w:hyperlink r:id="rId20" w:history="1">
        <w:r w:rsidRPr="007C705F">
          <w:rPr>
            <w:rStyle w:val="Hyperlink"/>
            <w:rFonts w:ascii="Times New Roman" w:hAnsi="Times New Roman"/>
            <w:sz w:val="24"/>
            <w:szCs w:val="24"/>
          </w:rPr>
          <w:t>http://www.census.gov/govs/estimate/data_quality.html</w:t>
        </w:r>
      </w:hyperlink>
    </w:p>
    <w:p w:rsidR="00797220" w:rsidRPr="007C705F" w:rsidRDefault="00CA49FD" w:rsidP="00797220">
      <w:pPr>
        <w:pStyle w:val="ListParagraph"/>
        <w:numPr>
          <w:ilvl w:val="0"/>
          <w:numId w:val="4"/>
        </w:numPr>
        <w:rPr>
          <w:rFonts w:ascii="Times New Roman" w:hAnsi="Times New Roman"/>
          <w:color w:val="000000"/>
          <w:sz w:val="24"/>
          <w:szCs w:val="24"/>
        </w:rPr>
      </w:pPr>
      <w:hyperlink r:id="rId21" w:history="1">
        <w:r w:rsidR="00797220" w:rsidRPr="007C705F">
          <w:rPr>
            <w:rStyle w:val="Hyperlink"/>
            <w:rFonts w:ascii="Times New Roman" w:hAnsi="Times New Roman"/>
            <w:sz w:val="24"/>
            <w:szCs w:val="24"/>
          </w:rPr>
          <w:t>Local Total Quantity R</w:t>
        </w:r>
        <w:r w:rsidR="00797220" w:rsidRPr="007C705F">
          <w:rPr>
            <w:rStyle w:val="Hyperlink"/>
            <w:rFonts w:ascii="Times New Roman" w:hAnsi="Times New Roman"/>
            <w:sz w:val="24"/>
            <w:szCs w:val="24"/>
          </w:rPr>
          <w:t>e</w:t>
        </w:r>
        <w:r w:rsidR="00797220" w:rsidRPr="007C705F">
          <w:rPr>
            <w:rStyle w:val="Hyperlink"/>
            <w:rFonts w:ascii="Times New Roman" w:hAnsi="Times New Roman"/>
            <w:sz w:val="24"/>
            <w:szCs w:val="24"/>
          </w:rPr>
          <w:t>s</w:t>
        </w:r>
        <w:r w:rsidR="00797220" w:rsidRPr="007C705F">
          <w:rPr>
            <w:rStyle w:val="Hyperlink"/>
            <w:rFonts w:ascii="Times New Roman" w:hAnsi="Times New Roman"/>
            <w:sz w:val="24"/>
            <w:szCs w:val="24"/>
          </w:rPr>
          <w:t>ponse Rates</w:t>
        </w:r>
      </w:hyperlink>
      <w:r w:rsidR="00797220" w:rsidRPr="007C705F">
        <w:rPr>
          <w:rFonts w:ascii="Times New Roman" w:hAnsi="Times New Roman"/>
          <w:sz w:val="24"/>
          <w:szCs w:val="24"/>
        </w:rPr>
        <w:t xml:space="preserve"> – Percentage of the total local estimates of debt, revenue, expenditures, and assets that </w:t>
      </w:r>
      <w:proofErr w:type="gramStart"/>
      <w:r w:rsidR="00797220" w:rsidRPr="007C705F">
        <w:rPr>
          <w:rFonts w:ascii="Times New Roman" w:hAnsi="Times New Roman"/>
          <w:sz w:val="24"/>
          <w:szCs w:val="24"/>
        </w:rPr>
        <w:t>was reported</w:t>
      </w:r>
      <w:proofErr w:type="gramEnd"/>
      <w:r w:rsidR="00797220" w:rsidRPr="007C705F">
        <w:rPr>
          <w:rFonts w:ascii="Times New Roman" w:hAnsi="Times New Roman"/>
          <w:sz w:val="24"/>
          <w:szCs w:val="24"/>
        </w:rPr>
        <w:t>.</w:t>
      </w:r>
    </w:p>
    <w:p w:rsidR="00797220" w:rsidRPr="007C705F" w:rsidRDefault="00797220" w:rsidP="00797220">
      <w:pPr>
        <w:pStyle w:val="ListParagraph"/>
        <w:rPr>
          <w:rFonts w:ascii="Times New Roman" w:hAnsi="Times New Roman"/>
          <w:color w:val="000000"/>
          <w:sz w:val="24"/>
          <w:szCs w:val="24"/>
        </w:rPr>
      </w:pPr>
    </w:p>
    <w:p w:rsidR="00A41CD7" w:rsidRPr="007C705F" w:rsidRDefault="00CA49FD" w:rsidP="00797220">
      <w:pPr>
        <w:pStyle w:val="ListParagraph"/>
        <w:numPr>
          <w:ilvl w:val="0"/>
          <w:numId w:val="4"/>
        </w:numPr>
        <w:rPr>
          <w:rFonts w:ascii="Times New Roman" w:hAnsi="Times New Roman"/>
          <w:color w:val="000000"/>
          <w:sz w:val="24"/>
          <w:szCs w:val="24"/>
        </w:rPr>
      </w:pPr>
      <w:hyperlink r:id="rId22" w:history="1">
        <w:r w:rsidR="00797220" w:rsidRPr="007C705F">
          <w:rPr>
            <w:rStyle w:val="Hyperlink"/>
            <w:rFonts w:ascii="Times New Roman" w:hAnsi="Times New Roman"/>
            <w:sz w:val="24"/>
            <w:szCs w:val="24"/>
          </w:rPr>
          <w:t>State and Local Total Quan</w:t>
        </w:r>
        <w:r w:rsidR="00797220" w:rsidRPr="007C705F">
          <w:rPr>
            <w:rStyle w:val="Hyperlink"/>
            <w:rFonts w:ascii="Times New Roman" w:hAnsi="Times New Roman"/>
            <w:sz w:val="24"/>
            <w:szCs w:val="24"/>
          </w:rPr>
          <w:t>t</w:t>
        </w:r>
        <w:r w:rsidR="00797220" w:rsidRPr="007C705F">
          <w:rPr>
            <w:rStyle w:val="Hyperlink"/>
            <w:rFonts w:ascii="Times New Roman" w:hAnsi="Times New Roman"/>
            <w:sz w:val="24"/>
            <w:szCs w:val="24"/>
          </w:rPr>
          <w:t>ity Response Rates</w:t>
        </w:r>
      </w:hyperlink>
      <w:r w:rsidR="00797220" w:rsidRPr="007C705F">
        <w:rPr>
          <w:rFonts w:ascii="Times New Roman" w:hAnsi="Times New Roman"/>
          <w:sz w:val="24"/>
          <w:szCs w:val="24"/>
        </w:rPr>
        <w:t xml:space="preserve"> – Percentage of the total state and local estimates of debt, revenue, expenditures, and assets that </w:t>
      </w:r>
      <w:proofErr w:type="gramStart"/>
      <w:r w:rsidR="00797220" w:rsidRPr="007C705F">
        <w:rPr>
          <w:rFonts w:ascii="Times New Roman" w:hAnsi="Times New Roman"/>
          <w:sz w:val="24"/>
          <w:szCs w:val="24"/>
        </w:rPr>
        <w:t>was reported</w:t>
      </w:r>
      <w:proofErr w:type="gramEnd"/>
      <w:r w:rsidR="00797220" w:rsidRPr="007C705F">
        <w:rPr>
          <w:rFonts w:ascii="Times New Roman" w:hAnsi="Times New Roman"/>
          <w:sz w:val="24"/>
          <w:szCs w:val="24"/>
        </w:rPr>
        <w:t>.</w:t>
      </w:r>
    </w:p>
    <w:p w:rsidR="00A41CD7" w:rsidRPr="007C705F" w:rsidRDefault="00A41CD7" w:rsidP="00A41CD7">
      <w:pPr>
        <w:spacing w:after="0" w:line="240" w:lineRule="auto"/>
        <w:rPr>
          <w:rFonts w:ascii="Times New Roman" w:eastAsia="Times New Roman" w:hAnsi="Times New Roman"/>
          <w:color w:val="000000"/>
          <w:sz w:val="24"/>
          <w:szCs w:val="24"/>
        </w:rPr>
      </w:pPr>
    </w:p>
    <w:p w:rsidR="00A41CD7" w:rsidRPr="007C705F" w:rsidRDefault="00A41CD7" w:rsidP="00A41CD7">
      <w:pPr>
        <w:spacing w:after="0" w:line="240" w:lineRule="auto"/>
        <w:rPr>
          <w:rFonts w:ascii="Times New Roman" w:eastAsia="Times New Roman" w:hAnsi="Times New Roman"/>
          <w:color w:val="000000"/>
          <w:sz w:val="24"/>
          <w:szCs w:val="24"/>
        </w:rPr>
      </w:pPr>
      <w:bookmarkStart w:id="3" w:name="_GoBack"/>
      <w:bookmarkEnd w:id="3"/>
    </w:p>
    <w:sectPr w:rsidR="00A41CD7" w:rsidRPr="007C705F" w:rsidSect="001F7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9797D"/>
    <w:multiLevelType w:val="hybridMultilevel"/>
    <w:tmpl w:val="A036C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FC3A04"/>
    <w:multiLevelType w:val="hybridMultilevel"/>
    <w:tmpl w:val="50982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2C1EAC"/>
    <w:multiLevelType w:val="hybridMultilevel"/>
    <w:tmpl w:val="A308E22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1A4EEB"/>
    <w:multiLevelType w:val="hybridMultilevel"/>
    <w:tmpl w:val="861C7D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docVars>
    <w:docVar w:name="_AMO_XmlVersion" w:val="Empty"/>
  </w:docVars>
  <w:rsids>
    <w:rsidRoot w:val="00A41CD7"/>
    <w:rsid w:val="00003A39"/>
    <w:rsid w:val="00006A45"/>
    <w:rsid w:val="00006F39"/>
    <w:rsid w:val="000115CA"/>
    <w:rsid w:val="00015F26"/>
    <w:rsid w:val="00016CC0"/>
    <w:rsid w:val="00017129"/>
    <w:rsid w:val="000202E4"/>
    <w:rsid w:val="000204AB"/>
    <w:rsid w:val="000213FD"/>
    <w:rsid w:val="00022BB1"/>
    <w:rsid w:val="000266FD"/>
    <w:rsid w:val="000271C4"/>
    <w:rsid w:val="0002733E"/>
    <w:rsid w:val="000300F2"/>
    <w:rsid w:val="00032FBE"/>
    <w:rsid w:val="000354C0"/>
    <w:rsid w:val="000371CA"/>
    <w:rsid w:val="00037600"/>
    <w:rsid w:val="00040255"/>
    <w:rsid w:val="00040D7C"/>
    <w:rsid w:val="0004154D"/>
    <w:rsid w:val="0004193E"/>
    <w:rsid w:val="000425C7"/>
    <w:rsid w:val="00043519"/>
    <w:rsid w:val="0004456A"/>
    <w:rsid w:val="00045FF3"/>
    <w:rsid w:val="000466CF"/>
    <w:rsid w:val="00050825"/>
    <w:rsid w:val="00052E36"/>
    <w:rsid w:val="000531C8"/>
    <w:rsid w:val="0005446C"/>
    <w:rsid w:val="00056D6C"/>
    <w:rsid w:val="000665E7"/>
    <w:rsid w:val="00067516"/>
    <w:rsid w:val="00072A6C"/>
    <w:rsid w:val="00073C77"/>
    <w:rsid w:val="000741A9"/>
    <w:rsid w:val="000747EF"/>
    <w:rsid w:val="00077155"/>
    <w:rsid w:val="00082EC7"/>
    <w:rsid w:val="00085151"/>
    <w:rsid w:val="00085CCC"/>
    <w:rsid w:val="00085D1C"/>
    <w:rsid w:val="000867AA"/>
    <w:rsid w:val="00090C0D"/>
    <w:rsid w:val="00092BA9"/>
    <w:rsid w:val="000939F4"/>
    <w:rsid w:val="00094448"/>
    <w:rsid w:val="00096E33"/>
    <w:rsid w:val="000A1B37"/>
    <w:rsid w:val="000A2F8C"/>
    <w:rsid w:val="000B0033"/>
    <w:rsid w:val="000B1CC3"/>
    <w:rsid w:val="000B3334"/>
    <w:rsid w:val="000B798A"/>
    <w:rsid w:val="000C250C"/>
    <w:rsid w:val="000C3E5E"/>
    <w:rsid w:val="000C4DF9"/>
    <w:rsid w:val="000C597C"/>
    <w:rsid w:val="000D33B9"/>
    <w:rsid w:val="000D55EA"/>
    <w:rsid w:val="000D6305"/>
    <w:rsid w:val="000E0AB7"/>
    <w:rsid w:val="000E1D4B"/>
    <w:rsid w:val="000E4935"/>
    <w:rsid w:val="000E62D6"/>
    <w:rsid w:val="000E7006"/>
    <w:rsid w:val="000F1035"/>
    <w:rsid w:val="000F1E1A"/>
    <w:rsid w:val="000F1E48"/>
    <w:rsid w:val="000F211B"/>
    <w:rsid w:val="000F3052"/>
    <w:rsid w:val="000F3338"/>
    <w:rsid w:val="000F7AA5"/>
    <w:rsid w:val="000F7C98"/>
    <w:rsid w:val="00101DB0"/>
    <w:rsid w:val="00103FC0"/>
    <w:rsid w:val="00104DE9"/>
    <w:rsid w:val="0011472A"/>
    <w:rsid w:val="00117877"/>
    <w:rsid w:val="00124CE6"/>
    <w:rsid w:val="0012503A"/>
    <w:rsid w:val="00125156"/>
    <w:rsid w:val="001259B2"/>
    <w:rsid w:val="001424F2"/>
    <w:rsid w:val="00144CE7"/>
    <w:rsid w:val="00145080"/>
    <w:rsid w:val="00146127"/>
    <w:rsid w:val="001503A1"/>
    <w:rsid w:val="001558DB"/>
    <w:rsid w:val="00157098"/>
    <w:rsid w:val="0015772D"/>
    <w:rsid w:val="00157829"/>
    <w:rsid w:val="0016066C"/>
    <w:rsid w:val="00160F86"/>
    <w:rsid w:val="00165D7E"/>
    <w:rsid w:val="001712B8"/>
    <w:rsid w:val="00175BC3"/>
    <w:rsid w:val="00175DEA"/>
    <w:rsid w:val="00177AA5"/>
    <w:rsid w:val="001806BA"/>
    <w:rsid w:val="00183F29"/>
    <w:rsid w:val="0018482C"/>
    <w:rsid w:val="001865AD"/>
    <w:rsid w:val="00193149"/>
    <w:rsid w:val="00193970"/>
    <w:rsid w:val="00193CBF"/>
    <w:rsid w:val="00195550"/>
    <w:rsid w:val="00195DD5"/>
    <w:rsid w:val="00197F7E"/>
    <w:rsid w:val="001A1FB7"/>
    <w:rsid w:val="001A73AF"/>
    <w:rsid w:val="001B0770"/>
    <w:rsid w:val="001B0EAE"/>
    <w:rsid w:val="001B3318"/>
    <w:rsid w:val="001B5CFC"/>
    <w:rsid w:val="001C03B7"/>
    <w:rsid w:val="001C691B"/>
    <w:rsid w:val="001C7934"/>
    <w:rsid w:val="001D19CB"/>
    <w:rsid w:val="001D1CC7"/>
    <w:rsid w:val="001D49DF"/>
    <w:rsid w:val="001D4AAD"/>
    <w:rsid w:val="001D4B05"/>
    <w:rsid w:val="001D517C"/>
    <w:rsid w:val="001D51E4"/>
    <w:rsid w:val="001D6911"/>
    <w:rsid w:val="001E2899"/>
    <w:rsid w:val="001E3FDE"/>
    <w:rsid w:val="001E46AD"/>
    <w:rsid w:val="001E5C25"/>
    <w:rsid w:val="001F19C1"/>
    <w:rsid w:val="001F2AC6"/>
    <w:rsid w:val="001F39B6"/>
    <w:rsid w:val="001F6B82"/>
    <w:rsid w:val="001F75AA"/>
    <w:rsid w:val="00200AF5"/>
    <w:rsid w:val="00203AF3"/>
    <w:rsid w:val="00203F19"/>
    <w:rsid w:val="0020691E"/>
    <w:rsid w:val="00206B5A"/>
    <w:rsid w:val="00207F59"/>
    <w:rsid w:val="002109CA"/>
    <w:rsid w:val="002122FE"/>
    <w:rsid w:val="0021252C"/>
    <w:rsid w:val="00213C30"/>
    <w:rsid w:val="00214047"/>
    <w:rsid w:val="002147DB"/>
    <w:rsid w:val="002201D0"/>
    <w:rsid w:val="002205E9"/>
    <w:rsid w:val="0022092F"/>
    <w:rsid w:val="00222728"/>
    <w:rsid w:val="00223CCC"/>
    <w:rsid w:val="002300EC"/>
    <w:rsid w:val="00230325"/>
    <w:rsid w:val="00230CA0"/>
    <w:rsid w:val="0023185B"/>
    <w:rsid w:val="00233D92"/>
    <w:rsid w:val="0023472E"/>
    <w:rsid w:val="00235A50"/>
    <w:rsid w:val="002428AE"/>
    <w:rsid w:val="00244193"/>
    <w:rsid w:val="00245322"/>
    <w:rsid w:val="002457A3"/>
    <w:rsid w:val="00246686"/>
    <w:rsid w:val="002510D0"/>
    <w:rsid w:val="00252E5C"/>
    <w:rsid w:val="00255AC3"/>
    <w:rsid w:val="00257A7A"/>
    <w:rsid w:val="00260B13"/>
    <w:rsid w:val="00260EF3"/>
    <w:rsid w:val="002612C6"/>
    <w:rsid w:val="00261984"/>
    <w:rsid w:val="00262BC6"/>
    <w:rsid w:val="00265FD5"/>
    <w:rsid w:val="0027205E"/>
    <w:rsid w:val="00274E9E"/>
    <w:rsid w:val="00275BD2"/>
    <w:rsid w:val="00275D2C"/>
    <w:rsid w:val="00275EB9"/>
    <w:rsid w:val="002769FB"/>
    <w:rsid w:val="0027731E"/>
    <w:rsid w:val="002776F0"/>
    <w:rsid w:val="0028028A"/>
    <w:rsid w:val="0028492D"/>
    <w:rsid w:val="002917B4"/>
    <w:rsid w:val="0029252D"/>
    <w:rsid w:val="00292576"/>
    <w:rsid w:val="00292E94"/>
    <w:rsid w:val="00295C04"/>
    <w:rsid w:val="002A3AE8"/>
    <w:rsid w:val="002A5610"/>
    <w:rsid w:val="002A5F56"/>
    <w:rsid w:val="002A6173"/>
    <w:rsid w:val="002A7838"/>
    <w:rsid w:val="002B3115"/>
    <w:rsid w:val="002B4C91"/>
    <w:rsid w:val="002B7579"/>
    <w:rsid w:val="002C1C36"/>
    <w:rsid w:val="002C50D7"/>
    <w:rsid w:val="002D10DB"/>
    <w:rsid w:val="002D23BF"/>
    <w:rsid w:val="002D462C"/>
    <w:rsid w:val="002D4E79"/>
    <w:rsid w:val="002E3396"/>
    <w:rsid w:val="002E36A7"/>
    <w:rsid w:val="002E4501"/>
    <w:rsid w:val="002E5257"/>
    <w:rsid w:val="002E6563"/>
    <w:rsid w:val="002F0250"/>
    <w:rsid w:val="002F4FD3"/>
    <w:rsid w:val="002F4FE1"/>
    <w:rsid w:val="002F5A01"/>
    <w:rsid w:val="002F6773"/>
    <w:rsid w:val="002F769D"/>
    <w:rsid w:val="00300167"/>
    <w:rsid w:val="00301AE9"/>
    <w:rsid w:val="00305E9E"/>
    <w:rsid w:val="00310A71"/>
    <w:rsid w:val="00311F7C"/>
    <w:rsid w:val="00315790"/>
    <w:rsid w:val="0032085C"/>
    <w:rsid w:val="0032342C"/>
    <w:rsid w:val="00324E01"/>
    <w:rsid w:val="00326404"/>
    <w:rsid w:val="003265C7"/>
    <w:rsid w:val="00327BC3"/>
    <w:rsid w:val="003311C0"/>
    <w:rsid w:val="00335679"/>
    <w:rsid w:val="00335D34"/>
    <w:rsid w:val="00335E34"/>
    <w:rsid w:val="00337724"/>
    <w:rsid w:val="00337F7D"/>
    <w:rsid w:val="003409C7"/>
    <w:rsid w:val="00340F72"/>
    <w:rsid w:val="00344051"/>
    <w:rsid w:val="0034581A"/>
    <w:rsid w:val="003459A2"/>
    <w:rsid w:val="003507C3"/>
    <w:rsid w:val="00350D58"/>
    <w:rsid w:val="00351A2A"/>
    <w:rsid w:val="00352EE1"/>
    <w:rsid w:val="00357878"/>
    <w:rsid w:val="003578FB"/>
    <w:rsid w:val="00362A3C"/>
    <w:rsid w:val="0036301E"/>
    <w:rsid w:val="003632D7"/>
    <w:rsid w:val="00363323"/>
    <w:rsid w:val="003639E7"/>
    <w:rsid w:val="0036542E"/>
    <w:rsid w:val="0036621B"/>
    <w:rsid w:val="00366E5A"/>
    <w:rsid w:val="0036709E"/>
    <w:rsid w:val="00374DC6"/>
    <w:rsid w:val="00382146"/>
    <w:rsid w:val="0038403B"/>
    <w:rsid w:val="00384909"/>
    <w:rsid w:val="00384B93"/>
    <w:rsid w:val="0038539D"/>
    <w:rsid w:val="003907EB"/>
    <w:rsid w:val="003923CA"/>
    <w:rsid w:val="003937B3"/>
    <w:rsid w:val="00394C20"/>
    <w:rsid w:val="00396E4F"/>
    <w:rsid w:val="00397092"/>
    <w:rsid w:val="003A1AEE"/>
    <w:rsid w:val="003A53E8"/>
    <w:rsid w:val="003A60FF"/>
    <w:rsid w:val="003A7A9E"/>
    <w:rsid w:val="003A7D3E"/>
    <w:rsid w:val="003A7EDC"/>
    <w:rsid w:val="003B136D"/>
    <w:rsid w:val="003B1870"/>
    <w:rsid w:val="003B1BFE"/>
    <w:rsid w:val="003B25FF"/>
    <w:rsid w:val="003B4BFF"/>
    <w:rsid w:val="003B697F"/>
    <w:rsid w:val="003B6B96"/>
    <w:rsid w:val="003C01BD"/>
    <w:rsid w:val="003C1311"/>
    <w:rsid w:val="003C2F11"/>
    <w:rsid w:val="003C3B50"/>
    <w:rsid w:val="003C4377"/>
    <w:rsid w:val="003C5C10"/>
    <w:rsid w:val="003D0282"/>
    <w:rsid w:val="003D06EB"/>
    <w:rsid w:val="003D0B4C"/>
    <w:rsid w:val="003D5D18"/>
    <w:rsid w:val="003E19B0"/>
    <w:rsid w:val="003E1DE9"/>
    <w:rsid w:val="003E22A2"/>
    <w:rsid w:val="003E29A3"/>
    <w:rsid w:val="003E5AD3"/>
    <w:rsid w:val="003E7DBB"/>
    <w:rsid w:val="003F0777"/>
    <w:rsid w:val="003F0C11"/>
    <w:rsid w:val="003F1DC3"/>
    <w:rsid w:val="003F3C7C"/>
    <w:rsid w:val="003F50F5"/>
    <w:rsid w:val="003F6620"/>
    <w:rsid w:val="003F69E9"/>
    <w:rsid w:val="00404479"/>
    <w:rsid w:val="00405019"/>
    <w:rsid w:val="00406485"/>
    <w:rsid w:val="00407F8D"/>
    <w:rsid w:val="00410138"/>
    <w:rsid w:val="00411430"/>
    <w:rsid w:val="00415677"/>
    <w:rsid w:val="004158A0"/>
    <w:rsid w:val="00415FAF"/>
    <w:rsid w:val="00421DEE"/>
    <w:rsid w:val="00422742"/>
    <w:rsid w:val="00424799"/>
    <w:rsid w:val="00425147"/>
    <w:rsid w:val="004335D7"/>
    <w:rsid w:val="004430E8"/>
    <w:rsid w:val="004465E1"/>
    <w:rsid w:val="0044750C"/>
    <w:rsid w:val="00447674"/>
    <w:rsid w:val="00450404"/>
    <w:rsid w:val="00450E19"/>
    <w:rsid w:val="004519CF"/>
    <w:rsid w:val="00451C12"/>
    <w:rsid w:val="004565D7"/>
    <w:rsid w:val="004565FC"/>
    <w:rsid w:val="0046052D"/>
    <w:rsid w:val="004612F8"/>
    <w:rsid w:val="004619E3"/>
    <w:rsid w:val="00462DCA"/>
    <w:rsid w:val="00463845"/>
    <w:rsid w:val="00463944"/>
    <w:rsid w:val="00465B3E"/>
    <w:rsid w:val="0047041A"/>
    <w:rsid w:val="004711BE"/>
    <w:rsid w:val="0047149E"/>
    <w:rsid w:val="004714D9"/>
    <w:rsid w:val="0047324D"/>
    <w:rsid w:val="0047327D"/>
    <w:rsid w:val="00473C1E"/>
    <w:rsid w:val="0047668E"/>
    <w:rsid w:val="00487463"/>
    <w:rsid w:val="00487F56"/>
    <w:rsid w:val="004907A6"/>
    <w:rsid w:val="00491A5B"/>
    <w:rsid w:val="0049455D"/>
    <w:rsid w:val="004952BB"/>
    <w:rsid w:val="00497136"/>
    <w:rsid w:val="00497CE4"/>
    <w:rsid w:val="004A015B"/>
    <w:rsid w:val="004A0DCF"/>
    <w:rsid w:val="004A11E5"/>
    <w:rsid w:val="004A1250"/>
    <w:rsid w:val="004A3FF7"/>
    <w:rsid w:val="004A4293"/>
    <w:rsid w:val="004A536C"/>
    <w:rsid w:val="004A6796"/>
    <w:rsid w:val="004A6D99"/>
    <w:rsid w:val="004A6ECC"/>
    <w:rsid w:val="004A778F"/>
    <w:rsid w:val="004B0465"/>
    <w:rsid w:val="004B4A5E"/>
    <w:rsid w:val="004B5272"/>
    <w:rsid w:val="004B5859"/>
    <w:rsid w:val="004B7516"/>
    <w:rsid w:val="004C1EFC"/>
    <w:rsid w:val="004C2BF6"/>
    <w:rsid w:val="004C3324"/>
    <w:rsid w:val="004C516F"/>
    <w:rsid w:val="004C7B7C"/>
    <w:rsid w:val="004D10B3"/>
    <w:rsid w:val="004D1375"/>
    <w:rsid w:val="004D451D"/>
    <w:rsid w:val="004D522E"/>
    <w:rsid w:val="004D6AEA"/>
    <w:rsid w:val="004E1956"/>
    <w:rsid w:val="004E3E07"/>
    <w:rsid w:val="004E55E4"/>
    <w:rsid w:val="004E6C4B"/>
    <w:rsid w:val="004F011C"/>
    <w:rsid w:val="004F095E"/>
    <w:rsid w:val="004F0C5F"/>
    <w:rsid w:val="004F1635"/>
    <w:rsid w:val="004F3443"/>
    <w:rsid w:val="00501343"/>
    <w:rsid w:val="00507E68"/>
    <w:rsid w:val="00512CEA"/>
    <w:rsid w:val="005165BE"/>
    <w:rsid w:val="005166D4"/>
    <w:rsid w:val="0052562F"/>
    <w:rsid w:val="005265A5"/>
    <w:rsid w:val="00527D4C"/>
    <w:rsid w:val="00532DD2"/>
    <w:rsid w:val="00533785"/>
    <w:rsid w:val="00534114"/>
    <w:rsid w:val="005366A3"/>
    <w:rsid w:val="00536BCE"/>
    <w:rsid w:val="00540CCD"/>
    <w:rsid w:val="00541EE5"/>
    <w:rsid w:val="00542F8A"/>
    <w:rsid w:val="00543D0B"/>
    <w:rsid w:val="00547DA0"/>
    <w:rsid w:val="005506BC"/>
    <w:rsid w:val="0055306A"/>
    <w:rsid w:val="00553F99"/>
    <w:rsid w:val="00555CA2"/>
    <w:rsid w:val="005622EF"/>
    <w:rsid w:val="00562F0F"/>
    <w:rsid w:val="005632FF"/>
    <w:rsid w:val="0056504C"/>
    <w:rsid w:val="00572497"/>
    <w:rsid w:val="00572843"/>
    <w:rsid w:val="0057362C"/>
    <w:rsid w:val="0058425F"/>
    <w:rsid w:val="00585896"/>
    <w:rsid w:val="0058617C"/>
    <w:rsid w:val="0058751D"/>
    <w:rsid w:val="00593FE5"/>
    <w:rsid w:val="00596109"/>
    <w:rsid w:val="00597A86"/>
    <w:rsid w:val="005A2317"/>
    <w:rsid w:val="005B026D"/>
    <w:rsid w:val="005B1F78"/>
    <w:rsid w:val="005B2839"/>
    <w:rsid w:val="005B33AE"/>
    <w:rsid w:val="005B49EA"/>
    <w:rsid w:val="005B4D39"/>
    <w:rsid w:val="005B69CE"/>
    <w:rsid w:val="005C0CB6"/>
    <w:rsid w:val="005C312B"/>
    <w:rsid w:val="005C5E12"/>
    <w:rsid w:val="005D0D4A"/>
    <w:rsid w:val="005D1FE9"/>
    <w:rsid w:val="005D4541"/>
    <w:rsid w:val="005D4A44"/>
    <w:rsid w:val="005D6500"/>
    <w:rsid w:val="005E18E8"/>
    <w:rsid w:val="005E37A2"/>
    <w:rsid w:val="005F277A"/>
    <w:rsid w:val="005F2CBE"/>
    <w:rsid w:val="00600551"/>
    <w:rsid w:val="0061179B"/>
    <w:rsid w:val="006205F3"/>
    <w:rsid w:val="00621276"/>
    <w:rsid w:val="00625734"/>
    <w:rsid w:val="00626072"/>
    <w:rsid w:val="0063025C"/>
    <w:rsid w:val="00632722"/>
    <w:rsid w:val="00633A2F"/>
    <w:rsid w:val="00635ABB"/>
    <w:rsid w:val="0064077F"/>
    <w:rsid w:val="006430CF"/>
    <w:rsid w:val="006448D2"/>
    <w:rsid w:val="006460D7"/>
    <w:rsid w:val="00647815"/>
    <w:rsid w:val="00647E98"/>
    <w:rsid w:val="0065092B"/>
    <w:rsid w:val="006515D8"/>
    <w:rsid w:val="0065732C"/>
    <w:rsid w:val="00657CA6"/>
    <w:rsid w:val="00661844"/>
    <w:rsid w:val="00662FF6"/>
    <w:rsid w:val="00665099"/>
    <w:rsid w:val="00665E7D"/>
    <w:rsid w:val="00667EA7"/>
    <w:rsid w:val="00670C15"/>
    <w:rsid w:val="00670D5D"/>
    <w:rsid w:val="0067301F"/>
    <w:rsid w:val="006730A7"/>
    <w:rsid w:val="006734B2"/>
    <w:rsid w:val="00677383"/>
    <w:rsid w:val="00681653"/>
    <w:rsid w:val="00682416"/>
    <w:rsid w:val="006844D7"/>
    <w:rsid w:val="00687657"/>
    <w:rsid w:val="006900F6"/>
    <w:rsid w:val="00690E27"/>
    <w:rsid w:val="00691173"/>
    <w:rsid w:val="00691FFA"/>
    <w:rsid w:val="006937B3"/>
    <w:rsid w:val="006A15BA"/>
    <w:rsid w:val="006A5423"/>
    <w:rsid w:val="006A58AB"/>
    <w:rsid w:val="006A7647"/>
    <w:rsid w:val="006B0D7D"/>
    <w:rsid w:val="006B3DF8"/>
    <w:rsid w:val="006B44E2"/>
    <w:rsid w:val="006B7FA3"/>
    <w:rsid w:val="006C225D"/>
    <w:rsid w:val="006C374E"/>
    <w:rsid w:val="006C3A68"/>
    <w:rsid w:val="006D17F9"/>
    <w:rsid w:val="006D18C1"/>
    <w:rsid w:val="006D694B"/>
    <w:rsid w:val="006D6C2B"/>
    <w:rsid w:val="006E0862"/>
    <w:rsid w:val="006E7615"/>
    <w:rsid w:val="006F0229"/>
    <w:rsid w:val="006F2A81"/>
    <w:rsid w:val="006F2C0E"/>
    <w:rsid w:val="006F2C81"/>
    <w:rsid w:val="006F5CC7"/>
    <w:rsid w:val="007013EC"/>
    <w:rsid w:val="0070236F"/>
    <w:rsid w:val="007025A5"/>
    <w:rsid w:val="00702A92"/>
    <w:rsid w:val="007047A0"/>
    <w:rsid w:val="00705DCA"/>
    <w:rsid w:val="00711B6E"/>
    <w:rsid w:val="007137AF"/>
    <w:rsid w:val="00713FC3"/>
    <w:rsid w:val="007151FE"/>
    <w:rsid w:val="007172D5"/>
    <w:rsid w:val="00724EEB"/>
    <w:rsid w:val="00726846"/>
    <w:rsid w:val="00730DDF"/>
    <w:rsid w:val="00733546"/>
    <w:rsid w:val="00733B14"/>
    <w:rsid w:val="00735AD1"/>
    <w:rsid w:val="00737521"/>
    <w:rsid w:val="00737B53"/>
    <w:rsid w:val="00737E93"/>
    <w:rsid w:val="00742475"/>
    <w:rsid w:val="00743A06"/>
    <w:rsid w:val="007442A0"/>
    <w:rsid w:val="00747967"/>
    <w:rsid w:val="00750E2D"/>
    <w:rsid w:val="007515DB"/>
    <w:rsid w:val="0075370C"/>
    <w:rsid w:val="007559B8"/>
    <w:rsid w:val="00756559"/>
    <w:rsid w:val="00756CA5"/>
    <w:rsid w:val="0075708C"/>
    <w:rsid w:val="00762055"/>
    <w:rsid w:val="00762302"/>
    <w:rsid w:val="0076299B"/>
    <w:rsid w:val="00763149"/>
    <w:rsid w:val="00770AFD"/>
    <w:rsid w:val="007750DE"/>
    <w:rsid w:val="00783935"/>
    <w:rsid w:val="00784902"/>
    <w:rsid w:val="0078777C"/>
    <w:rsid w:val="007906C3"/>
    <w:rsid w:val="00793649"/>
    <w:rsid w:val="007966E4"/>
    <w:rsid w:val="007970B5"/>
    <w:rsid w:val="00797220"/>
    <w:rsid w:val="007A152F"/>
    <w:rsid w:val="007A1B99"/>
    <w:rsid w:val="007A3A8A"/>
    <w:rsid w:val="007A4031"/>
    <w:rsid w:val="007A5F50"/>
    <w:rsid w:val="007A6E48"/>
    <w:rsid w:val="007B1219"/>
    <w:rsid w:val="007B3A27"/>
    <w:rsid w:val="007B52D8"/>
    <w:rsid w:val="007B794A"/>
    <w:rsid w:val="007C49B8"/>
    <w:rsid w:val="007C4DD9"/>
    <w:rsid w:val="007C705F"/>
    <w:rsid w:val="007D2E1C"/>
    <w:rsid w:val="007D3AB1"/>
    <w:rsid w:val="007D4B29"/>
    <w:rsid w:val="007D79D8"/>
    <w:rsid w:val="007E181E"/>
    <w:rsid w:val="007E5C83"/>
    <w:rsid w:val="007E7B0E"/>
    <w:rsid w:val="007F0BF3"/>
    <w:rsid w:val="007F4576"/>
    <w:rsid w:val="00802AFC"/>
    <w:rsid w:val="008038B6"/>
    <w:rsid w:val="00804336"/>
    <w:rsid w:val="00806243"/>
    <w:rsid w:val="00810E72"/>
    <w:rsid w:val="00811D7D"/>
    <w:rsid w:val="0081316E"/>
    <w:rsid w:val="00813615"/>
    <w:rsid w:val="00816FE3"/>
    <w:rsid w:val="0082049F"/>
    <w:rsid w:val="008209D5"/>
    <w:rsid w:val="0082100F"/>
    <w:rsid w:val="00821763"/>
    <w:rsid w:val="00822372"/>
    <w:rsid w:val="008226FE"/>
    <w:rsid w:val="00824282"/>
    <w:rsid w:val="00825B0B"/>
    <w:rsid w:val="0082775A"/>
    <w:rsid w:val="0083020A"/>
    <w:rsid w:val="00832D8C"/>
    <w:rsid w:val="0084059B"/>
    <w:rsid w:val="00840C7B"/>
    <w:rsid w:val="008418DE"/>
    <w:rsid w:val="00844D8C"/>
    <w:rsid w:val="00845784"/>
    <w:rsid w:val="00845BCA"/>
    <w:rsid w:val="00852001"/>
    <w:rsid w:val="00855591"/>
    <w:rsid w:val="008562F0"/>
    <w:rsid w:val="00863049"/>
    <w:rsid w:val="008654CD"/>
    <w:rsid w:val="008664A2"/>
    <w:rsid w:val="0086771C"/>
    <w:rsid w:val="0087026E"/>
    <w:rsid w:val="00871038"/>
    <w:rsid w:val="00872587"/>
    <w:rsid w:val="008736B2"/>
    <w:rsid w:val="00874513"/>
    <w:rsid w:val="00874E80"/>
    <w:rsid w:val="00876788"/>
    <w:rsid w:val="0087705A"/>
    <w:rsid w:val="008770D2"/>
    <w:rsid w:val="00877337"/>
    <w:rsid w:val="00877D53"/>
    <w:rsid w:val="0088187B"/>
    <w:rsid w:val="008818BD"/>
    <w:rsid w:val="00882EA4"/>
    <w:rsid w:val="0088573C"/>
    <w:rsid w:val="00885FE1"/>
    <w:rsid w:val="00886A04"/>
    <w:rsid w:val="0089149E"/>
    <w:rsid w:val="00895A14"/>
    <w:rsid w:val="0089744D"/>
    <w:rsid w:val="00897649"/>
    <w:rsid w:val="008A255E"/>
    <w:rsid w:val="008A25BD"/>
    <w:rsid w:val="008A3EDE"/>
    <w:rsid w:val="008A77B2"/>
    <w:rsid w:val="008B1586"/>
    <w:rsid w:val="008B6AC0"/>
    <w:rsid w:val="008C465B"/>
    <w:rsid w:val="008C497B"/>
    <w:rsid w:val="008C5C13"/>
    <w:rsid w:val="008C5E6A"/>
    <w:rsid w:val="008E26A5"/>
    <w:rsid w:val="008E6691"/>
    <w:rsid w:val="008F2387"/>
    <w:rsid w:val="008F3F61"/>
    <w:rsid w:val="008F4D8B"/>
    <w:rsid w:val="008F508F"/>
    <w:rsid w:val="008F58F8"/>
    <w:rsid w:val="008F61BC"/>
    <w:rsid w:val="008F77B9"/>
    <w:rsid w:val="008F7EA7"/>
    <w:rsid w:val="00900312"/>
    <w:rsid w:val="00901E3A"/>
    <w:rsid w:val="00902766"/>
    <w:rsid w:val="00903EF2"/>
    <w:rsid w:val="00904C5E"/>
    <w:rsid w:val="00905173"/>
    <w:rsid w:val="009052E7"/>
    <w:rsid w:val="009112BC"/>
    <w:rsid w:val="0091193C"/>
    <w:rsid w:val="00911A63"/>
    <w:rsid w:val="00917581"/>
    <w:rsid w:val="009177E5"/>
    <w:rsid w:val="00917D2E"/>
    <w:rsid w:val="00917FE5"/>
    <w:rsid w:val="00920D9C"/>
    <w:rsid w:val="009226FD"/>
    <w:rsid w:val="00923083"/>
    <w:rsid w:val="00924C0E"/>
    <w:rsid w:val="00925E10"/>
    <w:rsid w:val="00930281"/>
    <w:rsid w:val="0093112B"/>
    <w:rsid w:val="00931711"/>
    <w:rsid w:val="00931A23"/>
    <w:rsid w:val="00933609"/>
    <w:rsid w:val="00934379"/>
    <w:rsid w:val="00936105"/>
    <w:rsid w:val="009361B3"/>
    <w:rsid w:val="009362BB"/>
    <w:rsid w:val="00937A3A"/>
    <w:rsid w:val="00940BEA"/>
    <w:rsid w:val="0094141C"/>
    <w:rsid w:val="009414A2"/>
    <w:rsid w:val="00950551"/>
    <w:rsid w:val="00950E16"/>
    <w:rsid w:val="009541AD"/>
    <w:rsid w:val="00954D3D"/>
    <w:rsid w:val="00956FB5"/>
    <w:rsid w:val="009625F5"/>
    <w:rsid w:val="00964A21"/>
    <w:rsid w:val="0096679B"/>
    <w:rsid w:val="00970729"/>
    <w:rsid w:val="009732E9"/>
    <w:rsid w:val="00975568"/>
    <w:rsid w:val="00977DF9"/>
    <w:rsid w:val="00983504"/>
    <w:rsid w:val="00983D31"/>
    <w:rsid w:val="00983E36"/>
    <w:rsid w:val="00984A12"/>
    <w:rsid w:val="00984F5F"/>
    <w:rsid w:val="00986F4B"/>
    <w:rsid w:val="00987981"/>
    <w:rsid w:val="0099179D"/>
    <w:rsid w:val="00992569"/>
    <w:rsid w:val="009965A7"/>
    <w:rsid w:val="009971C8"/>
    <w:rsid w:val="009A16A1"/>
    <w:rsid w:val="009A16F9"/>
    <w:rsid w:val="009A3BF4"/>
    <w:rsid w:val="009A62B3"/>
    <w:rsid w:val="009A762C"/>
    <w:rsid w:val="009B14A0"/>
    <w:rsid w:val="009B4253"/>
    <w:rsid w:val="009B581E"/>
    <w:rsid w:val="009C1725"/>
    <w:rsid w:val="009C2EA3"/>
    <w:rsid w:val="009C4F16"/>
    <w:rsid w:val="009C66E7"/>
    <w:rsid w:val="009C743C"/>
    <w:rsid w:val="009C7BE1"/>
    <w:rsid w:val="009C7FFB"/>
    <w:rsid w:val="009D1064"/>
    <w:rsid w:val="009D1E59"/>
    <w:rsid w:val="009D55B4"/>
    <w:rsid w:val="009D5F0A"/>
    <w:rsid w:val="009D6480"/>
    <w:rsid w:val="009D66E5"/>
    <w:rsid w:val="009D7E19"/>
    <w:rsid w:val="009E2B32"/>
    <w:rsid w:val="009E6B61"/>
    <w:rsid w:val="009F072C"/>
    <w:rsid w:val="009F266B"/>
    <w:rsid w:val="009F3FE1"/>
    <w:rsid w:val="009F6871"/>
    <w:rsid w:val="00A01DCC"/>
    <w:rsid w:val="00A01F73"/>
    <w:rsid w:val="00A0313F"/>
    <w:rsid w:val="00A0529F"/>
    <w:rsid w:val="00A06ABE"/>
    <w:rsid w:val="00A0765C"/>
    <w:rsid w:val="00A110A1"/>
    <w:rsid w:val="00A13702"/>
    <w:rsid w:val="00A250E2"/>
    <w:rsid w:val="00A267DA"/>
    <w:rsid w:val="00A27C86"/>
    <w:rsid w:val="00A3032F"/>
    <w:rsid w:val="00A31504"/>
    <w:rsid w:val="00A3239D"/>
    <w:rsid w:val="00A36EEC"/>
    <w:rsid w:val="00A41005"/>
    <w:rsid w:val="00A41CD7"/>
    <w:rsid w:val="00A42B85"/>
    <w:rsid w:val="00A440BC"/>
    <w:rsid w:val="00A44F17"/>
    <w:rsid w:val="00A534FE"/>
    <w:rsid w:val="00A54961"/>
    <w:rsid w:val="00A54BF7"/>
    <w:rsid w:val="00A55F02"/>
    <w:rsid w:val="00A55F2D"/>
    <w:rsid w:val="00A627A4"/>
    <w:rsid w:val="00A629B8"/>
    <w:rsid w:val="00A67C58"/>
    <w:rsid w:val="00A7181D"/>
    <w:rsid w:val="00A736CE"/>
    <w:rsid w:val="00A83C9A"/>
    <w:rsid w:val="00A84400"/>
    <w:rsid w:val="00A846DC"/>
    <w:rsid w:val="00A85969"/>
    <w:rsid w:val="00A86365"/>
    <w:rsid w:val="00A86CBF"/>
    <w:rsid w:val="00A91249"/>
    <w:rsid w:val="00A913E3"/>
    <w:rsid w:val="00A936C7"/>
    <w:rsid w:val="00A93E4C"/>
    <w:rsid w:val="00A95C27"/>
    <w:rsid w:val="00AA3169"/>
    <w:rsid w:val="00AA3A86"/>
    <w:rsid w:val="00AA5BE9"/>
    <w:rsid w:val="00AA605E"/>
    <w:rsid w:val="00AA6111"/>
    <w:rsid w:val="00AA7C80"/>
    <w:rsid w:val="00AB12E1"/>
    <w:rsid w:val="00AB37BD"/>
    <w:rsid w:val="00AB3F47"/>
    <w:rsid w:val="00AC2C52"/>
    <w:rsid w:val="00AC4FCA"/>
    <w:rsid w:val="00AC763A"/>
    <w:rsid w:val="00AD081F"/>
    <w:rsid w:val="00AD1BCB"/>
    <w:rsid w:val="00AD1E42"/>
    <w:rsid w:val="00AD5BFB"/>
    <w:rsid w:val="00AD5EFB"/>
    <w:rsid w:val="00AE1D9D"/>
    <w:rsid w:val="00AE42B2"/>
    <w:rsid w:val="00AE4A2E"/>
    <w:rsid w:val="00AE67C3"/>
    <w:rsid w:val="00AF5414"/>
    <w:rsid w:val="00B00B42"/>
    <w:rsid w:val="00B01D0E"/>
    <w:rsid w:val="00B02B17"/>
    <w:rsid w:val="00B02B26"/>
    <w:rsid w:val="00B02BAC"/>
    <w:rsid w:val="00B13395"/>
    <w:rsid w:val="00B15EE7"/>
    <w:rsid w:val="00B160C8"/>
    <w:rsid w:val="00B16808"/>
    <w:rsid w:val="00B17804"/>
    <w:rsid w:val="00B20861"/>
    <w:rsid w:val="00B21340"/>
    <w:rsid w:val="00B22B0E"/>
    <w:rsid w:val="00B250F0"/>
    <w:rsid w:val="00B2511C"/>
    <w:rsid w:val="00B2530A"/>
    <w:rsid w:val="00B3406D"/>
    <w:rsid w:val="00B42651"/>
    <w:rsid w:val="00B45588"/>
    <w:rsid w:val="00B460E9"/>
    <w:rsid w:val="00B462EE"/>
    <w:rsid w:val="00B50390"/>
    <w:rsid w:val="00B534F5"/>
    <w:rsid w:val="00B5545A"/>
    <w:rsid w:val="00B63B33"/>
    <w:rsid w:val="00B659A1"/>
    <w:rsid w:val="00B665BB"/>
    <w:rsid w:val="00B67184"/>
    <w:rsid w:val="00B746D8"/>
    <w:rsid w:val="00B74DB6"/>
    <w:rsid w:val="00B85B82"/>
    <w:rsid w:val="00B87C46"/>
    <w:rsid w:val="00B900BF"/>
    <w:rsid w:val="00B9280C"/>
    <w:rsid w:val="00B9308C"/>
    <w:rsid w:val="00B941EE"/>
    <w:rsid w:val="00B9439B"/>
    <w:rsid w:val="00B95563"/>
    <w:rsid w:val="00B9702E"/>
    <w:rsid w:val="00BA0E1E"/>
    <w:rsid w:val="00BA3A0A"/>
    <w:rsid w:val="00BA3B30"/>
    <w:rsid w:val="00BA43AF"/>
    <w:rsid w:val="00BA4947"/>
    <w:rsid w:val="00BA5028"/>
    <w:rsid w:val="00BA738B"/>
    <w:rsid w:val="00BA7488"/>
    <w:rsid w:val="00BB0263"/>
    <w:rsid w:val="00BB0DA7"/>
    <w:rsid w:val="00BB61CF"/>
    <w:rsid w:val="00BB7BA4"/>
    <w:rsid w:val="00BB7F5B"/>
    <w:rsid w:val="00BC0027"/>
    <w:rsid w:val="00BC272C"/>
    <w:rsid w:val="00BC60FB"/>
    <w:rsid w:val="00BC76A4"/>
    <w:rsid w:val="00BC7BE0"/>
    <w:rsid w:val="00BD269F"/>
    <w:rsid w:val="00BE0F09"/>
    <w:rsid w:val="00BE1B14"/>
    <w:rsid w:val="00BE5C29"/>
    <w:rsid w:val="00BE6C84"/>
    <w:rsid w:val="00BF4260"/>
    <w:rsid w:val="00BF7E80"/>
    <w:rsid w:val="00C00522"/>
    <w:rsid w:val="00C01757"/>
    <w:rsid w:val="00C049B8"/>
    <w:rsid w:val="00C057F5"/>
    <w:rsid w:val="00C05E3E"/>
    <w:rsid w:val="00C0682D"/>
    <w:rsid w:val="00C11A0C"/>
    <w:rsid w:val="00C12215"/>
    <w:rsid w:val="00C12C8C"/>
    <w:rsid w:val="00C15255"/>
    <w:rsid w:val="00C169F9"/>
    <w:rsid w:val="00C2088F"/>
    <w:rsid w:val="00C22F74"/>
    <w:rsid w:val="00C27DC7"/>
    <w:rsid w:val="00C32008"/>
    <w:rsid w:val="00C35453"/>
    <w:rsid w:val="00C36D18"/>
    <w:rsid w:val="00C40A2F"/>
    <w:rsid w:val="00C42258"/>
    <w:rsid w:val="00C45FFC"/>
    <w:rsid w:val="00C46D79"/>
    <w:rsid w:val="00C51E67"/>
    <w:rsid w:val="00C5340E"/>
    <w:rsid w:val="00C624B8"/>
    <w:rsid w:val="00C62EB8"/>
    <w:rsid w:val="00C6622C"/>
    <w:rsid w:val="00C677F4"/>
    <w:rsid w:val="00C67EDF"/>
    <w:rsid w:val="00C7364D"/>
    <w:rsid w:val="00C739E7"/>
    <w:rsid w:val="00C747A6"/>
    <w:rsid w:val="00C753B3"/>
    <w:rsid w:val="00C8074A"/>
    <w:rsid w:val="00C81D1B"/>
    <w:rsid w:val="00C83AB9"/>
    <w:rsid w:val="00CA13E8"/>
    <w:rsid w:val="00CA177F"/>
    <w:rsid w:val="00CA31F6"/>
    <w:rsid w:val="00CA3386"/>
    <w:rsid w:val="00CA3565"/>
    <w:rsid w:val="00CA3978"/>
    <w:rsid w:val="00CA4249"/>
    <w:rsid w:val="00CA49FD"/>
    <w:rsid w:val="00CA5AD8"/>
    <w:rsid w:val="00CA688F"/>
    <w:rsid w:val="00CB2DE1"/>
    <w:rsid w:val="00CC0A7F"/>
    <w:rsid w:val="00CC3BD6"/>
    <w:rsid w:val="00CC78EC"/>
    <w:rsid w:val="00CD0886"/>
    <w:rsid w:val="00CD1B23"/>
    <w:rsid w:val="00CD24FF"/>
    <w:rsid w:val="00CD3606"/>
    <w:rsid w:val="00CD5C3E"/>
    <w:rsid w:val="00CE2F2A"/>
    <w:rsid w:val="00CE4589"/>
    <w:rsid w:val="00CE7D4C"/>
    <w:rsid w:val="00CF5272"/>
    <w:rsid w:val="00D00D31"/>
    <w:rsid w:val="00D01451"/>
    <w:rsid w:val="00D051EC"/>
    <w:rsid w:val="00D06093"/>
    <w:rsid w:val="00D2306B"/>
    <w:rsid w:val="00D2345C"/>
    <w:rsid w:val="00D271F9"/>
    <w:rsid w:val="00D332CB"/>
    <w:rsid w:val="00D4192F"/>
    <w:rsid w:val="00D43480"/>
    <w:rsid w:val="00D4374A"/>
    <w:rsid w:val="00D451F4"/>
    <w:rsid w:val="00D5040C"/>
    <w:rsid w:val="00D504C2"/>
    <w:rsid w:val="00D50F3D"/>
    <w:rsid w:val="00D51CB5"/>
    <w:rsid w:val="00D5481F"/>
    <w:rsid w:val="00D5633D"/>
    <w:rsid w:val="00D56B05"/>
    <w:rsid w:val="00D57656"/>
    <w:rsid w:val="00D603F7"/>
    <w:rsid w:val="00D6045F"/>
    <w:rsid w:val="00D60B48"/>
    <w:rsid w:val="00D62813"/>
    <w:rsid w:val="00D63F8C"/>
    <w:rsid w:val="00D701BE"/>
    <w:rsid w:val="00D72122"/>
    <w:rsid w:val="00D73320"/>
    <w:rsid w:val="00D82335"/>
    <w:rsid w:val="00D85B3A"/>
    <w:rsid w:val="00D85E78"/>
    <w:rsid w:val="00D91C0D"/>
    <w:rsid w:val="00D91D32"/>
    <w:rsid w:val="00D96C8E"/>
    <w:rsid w:val="00D97B18"/>
    <w:rsid w:val="00D97E42"/>
    <w:rsid w:val="00DA6B7D"/>
    <w:rsid w:val="00DB2A4D"/>
    <w:rsid w:val="00DB51B2"/>
    <w:rsid w:val="00DB72FE"/>
    <w:rsid w:val="00DB7E5E"/>
    <w:rsid w:val="00DC25C9"/>
    <w:rsid w:val="00DC2A7F"/>
    <w:rsid w:val="00DC2F83"/>
    <w:rsid w:val="00DC3E9F"/>
    <w:rsid w:val="00DC47B5"/>
    <w:rsid w:val="00DD0854"/>
    <w:rsid w:val="00DD157C"/>
    <w:rsid w:val="00DD2190"/>
    <w:rsid w:val="00DD7AA3"/>
    <w:rsid w:val="00DE0261"/>
    <w:rsid w:val="00DE1E83"/>
    <w:rsid w:val="00DE2392"/>
    <w:rsid w:val="00DE2DAC"/>
    <w:rsid w:val="00DE2FA4"/>
    <w:rsid w:val="00DE58DB"/>
    <w:rsid w:val="00DE5B40"/>
    <w:rsid w:val="00DE6690"/>
    <w:rsid w:val="00DE7195"/>
    <w:rsid w:val="00DF0C3C"/>
    <w:rsid w:val="00DF25A2"/>
    <w:rsid w:val="00DF4526"/>
    <w:rsid w:val="00DF7B37"/>
    <w:rsid w:val="00E04065"/>
    <w:rsid w:val="00E047D9"/>
    <w:rsid w:val="00E059AA"/>
    <w:rsid w:val="00E06749"/>
    <w:rsid w:val="00E07D46"/>
    <w:rsid w:val="00E104F9"/>
    <w:rsid w:val="00E11534"/>
    <w:rsid w:val="00E167EA"/>
    <w:rsid w:val="00E21C81"/>
    <w:rsid w:val="00E22326"/>
    <w:rsid w:val="00E22ECB"/>
    <w:rsid w:val="00E248B3"/>
    <w:rsid w:val="00E305EE"/>
    <w:rsid w:val="00E34469"/>
    <w:rsid w:val="00E360F6"/>
    <w:rsid w:val="00E36190"/>
    <w:rsid w:val="00E400DA"/>
    <w:rsid w:val="00E4207D"/>
    <w:rsid w:val="00E44018"/>
    <w:rsid w:val="00E46301"/>
    <w:rsid w:val="00E472A0"/>
    <w:rsid w:val="00E51CC2"/>
    <w:rsid w:val="00E54544"/>
    <w:rsid w:val="00E550A3"/>
    <w:rsid w:val="00E618E9"/>
    <w:rsid w:val="00E64AD0"/>
    <w:rsid w:val="00E65620"/>
    <w:rsid w:val="00E65663"/>
    <w:rsid w:val="00E659C5"/>
    <w:rsid w:val="00E6680A"/>
    <w:rsid w:val="00E67469"/>
    <w:rsid w:val="00E7723C"/>
    <w:rsid w:val="00E77295"/>
    <w:rsid w:val="00E809D2"/>
    <w:rsid w:val="00E90E13"/>
    <w:rsid w:val="00E91B2B"/>
    <w:rsid w:val="00EA13B6"/>
    <w:rsid w:val="00EA625E"/>
    <w:rsid w:val="00EB1450"/>
    <w:rsid w:val="00EB14B8"/>
    <w:rsid w:val="00EB4B60"/>
    <w:rsid w:val="00EB6D38"/>
    <w:rsid w:val="00EB79B3"/>
    <w:rsid w:val="00EC2093"/>
    <w:rsid w:val="00ED07A6"/>
    <w:rsid w:val="00ED1D19"/>
    <w:rsid w:val="00ED4CE3"/>
    <w:rsid w:val="00ED5DA5"/>
    <w:rsid w:val="00EE2CC5"/>
    <w:rsid w:val="00EE3509"/>
    <w:rsid w:val="00EE3741"/>
    <w:rsid w:val="00EF01A7"/>
    <w:rsid w:val="00EF0F0A"/>
    <w:rsid w:val="00EF3EC0"/>
    <w:rsid w:val="00EF5787"/>
    <w:rsid w:val="00EF6556"/>
    <w:rsid w:val="00F00AC1"/>
    <w:rsid w:val="00F00DCF"/>
    <w:rsid w:val="00F01429"/>
    <w:rsid w:val="00F05D7F"/>
    <w:rsid w:val="00F10F3A"/>
    <w:rsid w:val="00F11192"/>
    <w:rsid w:val="00F1168D"/>
    <w:rsid w:val="00F12F3B"/>
    <w:rsid w:val="00F13327"/>
    <w:rsid w:val="00F16495"/>
    <w:rsid w:val="00F165B8"/>
    <w:rsid w:val="00F1791D"/>
    <w:rsid w:val="00F21AAE"/>
    <w:rsid w:val="00F2256C"/>
    <w:rsid w:val="00F22A0C"/>
    <w:rsid w:val="00F256F2"/>
    <w:rsid w:val="00F26530"/>
    <w:rsid w:val="00F30176"/>
    <w:rsid w:val="00F32045"/>
    <w:rsid w:val="00F3322D"/>
    <w:rsid w:val="00F33A68"/>
    <w:rsid w:val="00F34410"/>
    <w:rsid w:val="00F34C3C"/>
    <w:rsid w:val="00F35D47"/>
    <w:rsid w:val="00F41496"/>
    <w:rsid w:val="00F417C4"/>
    <w:rsid w:val="00F4256D"/>
    <w:rsid w:val="00F43DD3"/>
    <w:rsid w:val="00F47D6D"/>
    <w:rsid w:val="00F63731"/>
    <w:rsid w:val="00F641A5"/>
    <w:rsid w:val="00F65FD9"/>
    <w:rsid w:val="00F66F33"/>
    <w:rsid w:val="00F7092C"/>
    <w:rsid w:val="00F70C30"/>
    <w:rsid w:val="00F7267B"/>
    <w:rsid w:val="00F74A3D"/>
    <w:rsid w:val="00F76C5E"/>
    <w:rsid w:val="00F7717B"/>
    <w:rsid w:val="00F77402"/>
    <w:rsid w:val="00F83C67"/>
    <w:rsid w:val="00F8530F"/>
    <w:rsid w:val="00F86A0F"/>
    <w:rsid w:val="00F91ED4"/>
    <w:rsid w:val="00F91F19"/>
    <w:rsid w:val="00F96524"/>
    <w:rsid w:val="00FA039D"/>
    <w:rsid w:val="00FA2269"/>
    <w:rsid w:val="00FA4484"/>
    <w:rsid w:val="00FA462F"/>
    <w:rsid w:val="00FA5ACC"/>
    <w:rsid w:val="00FA6740"/>
    <w:rsid w:val="00FA7DFE"/>
    <w:rsid w:val="00FB09F2"/>
    <w:rsid w:val="00FB1797"/>
    <w:rsid w:val="00FB1B5A"/>
    <w:rsid w:val="00FB36CE"/>
    <w:rsid w:val="00FB4267"/>
    <w:rsid w:val="00FB5DBB"/>
    <w:rsid w:val="00FC0D11"/>
    <w:rsid w:val="00FC16DF"/>
    <w:rsid w:val="00FC2AE8"/>
    <w:rsid w:val="00FC445E"/>
    <w:rsid w:val="00FC5FCA"/>
    <w:rsid w:val="00FC6CA1"/>
    <w:rsid w:val="00FD2D6E"/>
    <w:rsid w:val="00FE57B5"/>
    <w:rsid w:val="00FE6F9C"/>
    <w:rsid w:val="00FE755E"/>
    <w:rsid w:val="00FF0130"/>
    <w:rsid w:val="00FF1B22"/>
    <w:rsid w:val="00FF354D"/>
    <w:rsid w:val="00FF57D0"/>
    <w:rsid w:val="00FF6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CD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1CD7"/>
    <w:rPr>
      <w:color w:val="0000FF"/>
      <w:u w:val="single"/>
    </w:rPr>
  </w:style>
  <w:style w:type="paragraph" w:styleId="ListParagraph">
    <w:name w:val="List Paragraph"/>
    <w:basedOn w:val="Normal"/>
    <w:uiPriority w:val="34"/>
    <w:qFormat/>
    <w:rsid w:val="00A41CD7"/>
    <w:pPr>
      <w:ind w:left="720"/>
      <w:contextualSpacing/>
    </w:pPr>
  </w:style>
  <w:style w:type="paragraph" w:customStyle="1" w:styleId="Default">
    <w:name w:val="Default"/>
    <w:rsid w:val="00797220"/>
    <w:pPr>
      <w:autoSpaceDE w:val="0"/>
      <w:autoSpaceDN w:val="0"/>
      <w:adjustRightInd w:val="0"/>
      <w:spacing w:after="0" w:line="240" w:lineRule="auto"/>
    </w:pPr>
    <w:rPr>
      <w:rFonts w:ascii="Century Gothic" w:eastAsia="Calibri" w:hAnsi="Century Gothic" w:cs="Century Gothic"/>
      <w:color w:val="000000"/>
      <w:sz w:val="24"/>
      <w:szCs w:val="24"/>
    </w:rPr>
  </w:style>
  <w:style w:type="character" w:styleId="FollowedHyperlink">
    <w:name w:val="FollowedHyperlink"/>
    <w:basedOn w:val="DefaultParagraphFont"/>
    <w:uiPriority w:val="99"/>
    <w:semiHidden/>
    <w:unhideWhenUsed/>
    <w:rsid w:val="001503A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CD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1CD7"/>
    <w:rPr>
      <w:color w:val="0000FF"/>
      <w:u w:val="single"/>
    </w:rPr>
  </w:style>
  <w:style w:type="paragraph" w:styleId="ListParagraph">
    <w:name w:val="List Paragraph"/>
    <w:basedOn w:val="Normal"/>
    <w:uiPriority w:val="34"/>
    <w:qFormat/>
    <w:rsid w:val="00A41CD7"/>
    <w:pPr>
      <w:ind w:left="720"/>
      <w:contextualSpacing/>
    </w:pPr>
  </w:style>
  <w:style w:type="paragraph" w:customStyle="1" w:styleId="Default">
    <w:name w:val="Default"/>
    <w:rsid w:val="00797220"/>
    <w:pPr>
      <w:autoSpaceDE w:val="0"/>
      <w:autoSpaceDN w:val="0"/>
      <w:adjustRightInd w:val="0"/>
      <w:spacing w:after="0" w:line="240" w:lineRule="auto"/>
    </w:pPr>
    <w:rPr>
      <w:rFonts w:ascii="Century Gothic" w:eastAsia="Calibri" w:hAnsi="Century Gothic" w:cs="Century Gothic"/>
      <w:color w:val="000000"/>
      <w:sz w:val="24"/>
      <w:szCs w:val="24"/>
    </w:rPr>
  </w:style>
  <w:style w:type="character" w:styleId="FollowedHyperlink">
    <w:name w:val="FollowedHyperlink"/>
    <w:basedOn w:val="DefaultParagraphFont"/>
    <w:uiPriority w:val="99"/>
    <w:semiHidden/>
    <w:unhideWhenUsed/>
    <w:rsid w:val="001503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ensus.gov/govs/estimate/get_forms.html" TargetMode="External"/><Relationship Id="rId13" Type="http://schemas.openxmlformats.org/officeDocument/2006/relationships/hyperlink" Target="http://www.census.gov/govs/estimate/get_forms.html" TargetMode="External"/><Relationship Id="rId18" Type="http://schemas.openxmlformats.org/officeDocument/2006/relationships/hyperlink" Target="http://www.census.gov/govs/estimate/data_quality.html" TargetMode="External"/><Relationship Id="rId3" Type="http://schemas.microsoft.com/office/2007/relationships/stylesWithEffects" Target="stylesWithEffects.xml"/><Relationship Id="rId21" Type="http://schemas.openxmlformats.org/officeDocument/2006/relationships/hyperlink" Target="http://www2.census.gov/govs/estimate/local_finance_2009_tqrrs.xls" TargetMode="External"/><Relationship Id="rId7" Type="http://schemas.openxmlformats.org/officeDocument/2006/relationships/hyperlink" Target="http://www.census.gov/govs/www/06classificationmanual/06_gfe_classmanual_toc.htmlhttp:/www.census.gov/govs/www/06classificationmanual/06_gfe_classmanual_toc.html" TargetMode="External"/><Relationship Id="rId12" Type="http://schemas.openxmlformats.org/officeDocument/2006/relationships/hyperlink" Target="http://www.census.gov/govs/estimate/get_forms.html" TargetMode="External"/><Relationship Id="rId17" Type="http://schemas.openxmlformats.org/officeDocument/2006/relationships/hyperlink" Target="http://uscode.house.gov/pdf/2007/2007usc13.pdf" TargetMode="External"/><Relationship Id="rId2" Type="http://schemas.openxmlformats.org/officeDocument/2006/relationships/styles" Target="styles.xml"/><Relationship Id="rId16" Type="http://schemas.openxmlformats.org/officeDocument/2006/relationships/hyperlink" Target="http://www.census.gov/govs/estimate/get_forms.html" TargetMode="External"/><Relationship Id="rId20" Type="http://schemas.openxmlformats.org/officeDocument/2006/relationships/hyperlink" Target="http://www.census.gov/govs/estimate/data_quality.html" TargetMode="External"/><Relationship Id="rId1" Type="http://schemas.openxmlformats.org/officeDocument/2006/relationships/numbering" Target="numbering.xml"/><Relationship Id="rId6" Type="http://schemas.openxmlformats.org/officeDocument/2006/relationships/hyperlink" Target="http://uscode.house.gov/pdf/2007/2007usc13.pdf" TargetMode="External"/><Relationship Id="rId11" Type="http://schemas.openxmlformats.org/officeDocument/2006/relationships/hyperlink" Target="http://www.census.gov/govs/estimate/get_forms.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ensus.gov/govs/estimate/get_forms.html" TargetMode="External"/><Relationship Id="rId23" Type="http://schemas.openxmlformats.org/officeDocument/2006/relationships/fontTable" Target="fontTable.xml"/><Relationship Id="rId10" Type="http://schemas.openxmlformats.org/officeDocument/2006/relationships/hyperlink" Target="http://www.census.gov/govs/estimate/get_forms.html" TargetMode="External"/><Relationship Id="rId19" Type="http://schemas.openxmlformats.org/officeDocument/2006/relationships/hyperlink" Target="http://www2.census.gov/govs/estimate/local_finance_2009_response_rates.xls" TargetMode="External"/><Relationship Id="rId4" Type="http://schemas.openxmlformats.org/officeDocument/2006/relationships/settings" Target="settings.xml"/><Relationship Id="rId9" Type="http://schemas.openxmlformats.org/officeDocument/2006/relationships/hyperlink" Target="http://www.census.gov/govs/estimate/get_forms.html" TargetMode="External"/><Relationship Id="rId14" Type="http://schemas.openxmlformats.org/officeDocument/2006/relationships/hyperlink" Target="http://www.census.gov/govs/estimate/get_forms.html" TargetMode="External"/><Relationship Id="rId22" Type="http://schemas.openxmlformats.org/officeDocument/2006/relationships/hyperlink" Target="http://www2.census.gov/govs/estimate/state_local_finance_2009_tqrrs.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2842</Words>
  <Characters>16203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19007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tran0006</dc:creator>
  <cp:keywords/>
  <dc:description/>
  <cp:lastModifiedBy>fridi001</cp:lastModifiedBy>
  <cp:revision>4</cp:revision>
  <cp:lastPrinted>2011-10-28T14:55:00Z</cp:lastPrinted>
  <dcterms:created xsi:type="dcterms:W3CDTF">2011-10-28T14:56:00Z</dcterms:created>
  <dcterms:modified xsi:type="dcterms:W3CDTF">2011-10-28T19:19:00Z</dcterms:modified>
</cp:coreProperties>
</file>